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B1D" w14:textId="6CF49AAA" w:rsidR="00282475" w:rsidRDefault="00914164" w:rsidP="00BE2DA1">
      <w:pPr>
        <w:jc w:val="center"/>
      </w:pPr>
      <w:r>
        <w:rPr>
          <w:noProof/>
        </w:rPr>
        <w:drawing>
          <wp:anchor distT="0" distB="0" distL="114300" distR="114300" simplePos="0" relativeHeight="251658240" behindDoc="0" locked="0" layoutInCell="1" allowOverlap="1" wp14:anchorId="2C0891B6" wp14:editId="56C50F30">
            <wp:simplePos x="0" y="0"/>
            <wp:positionH relativeFrom="column">
              <wp:posOffset>-8890</wp:posOffset>
            </wp:positionH>
            <wp:positionV relativeFrom="paragraph">
              <wp:posOffset>424</wp:posOffset>
            </wp:positionV>
            <wp:extent cx="2531110" cy="817880"/>
            <wp:effectExtent l="0" t="0" r="0" b="0"/>
            <wp:wrapThrough wrapText="bothSides">
              <wp:wrapPolygon edited="0">
                <wp:start x="1409" y="0"/>
                <wp:lineTo x="867" y="5702"/>
                <wp:lineTo x="217" y="11068"/>
                <wp:lineTo x="0" y="14087"/>
                <wp:lineTo x="542" y="14087"/>
                <wp:lineTo x="10730" y="16435"/>
                <wp:lineTo x="0" y="17106"/>
                <wp:lineTo x="0" y="20795"/>
                <wp:lineTo x="3685" y="21130"/>
                <wp:lineTo x="13981" y="21130"/>
                <wp:lineTo x="21459" y="20460"/>
                <wp:lineTo x="21459" y="17106"/>
                <wp:lineTo x="10730" y="16435"/>
                <wp:lineTo x="20917" y="14087"/>
                <wp:lineTo x="21351" y="12075"/>
                <wp:lineTo x="20592" y="11068"/>
                <wp:lineTo x="20592" y="0"/>
                <wp:lineTo x="1409" y="0"/>
              </wp:wrapPolygon>
            </wp:wrapThrough>
            <wp:docPr id="1" name="Picture 1" descr="https://cwdb.ca.gov/wp-content/uploads/sites/43/2019/05/AB1111-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wdb.ca.gov/wp-content/uploads/sites/43/2019/05/AB1111-Logo_w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11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320814F" wp14:editId="5E39FC3D">
                <wp:simplePos x="0" y="0"/>
                <wp:positionH relativeFrom="column">
                  <wp:posOffset>2726267</wp:posOffset>
                </wp:positionH>
                <wp:positionV relativeFrom="paragraph">
                  <wp:posOffset>-135467</wp:posOffset>
                </wp:positionV>
                <wp:extent cx="4419600" cy="948267"/>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419600" cy="948267"/>
                        </a:xfrm>
                        <a:prstGeom prst="rect">
                          <a:avLst/>
                        </a:prstGeom>
                        <a:solidFill>
                          <a:schemeClr val="lt1"/>
                        </a:solidFill>
                        <a:ln w="6350">
                          <a:noFill/>
                        </a:ln>
                      </wps:spPr>
                      <wps:txbx>
                        <w:txbxContent>
                          <w:p w14:paraId="0A2C3F7A" w14:textId="77777777" w:rsidR="00914164" w:rsidRDefault="00914164" w:rsidP="00914164">
                            <w:pPr>
                              <w:rPr>
                                <w:rFonts w:asciiTheme="minorHAnsi" w:eastAsia="Calibri" w:hAnsiTheme="minorHAnsi" w:cstheme="minorHAnsi"/>
                                <w:b/>
                                <w:sz w:val="22"/>
                                <w:szCs w:val="22"/>
                              </w:rPr>
                            </w:pPr>
                            <w:r w:rsidRPr="0097316F">
                              <w:rPr>
                                <w:rFonts w:asciiTheme="minorHAnsi" w:eastAsia="Calibri" w:hAnsiTheme="minorHAnsi" w:cstheme="minorHAnsi"/>
                                <w:b/>
                                <w:sz w:val="22"/>
                                <w:szCs w:val="22"/>
                              </w:rPr>
                              <w:t>Breaking Barriers to Employment Initiative</w:t>
                            </w:r>
                          </w:p>
                          <w:p w14:paraId="5E8BDD5F" w14:textId="77777777" w:rsidR="00914164" w:rsidRPr="0097316F" w:rsidRDefault="00914164" w:rsidP="00914164">
                            <w:pPr>
                              <w:rPr>
                                <w:rFonts w:asciiTheme="minorHAnsi" w:eastAsia="Calibri" w:hAnsiTheme="minorHAnsi" w:cstheme="minorHAnsi"/>
                                <w:b/>
                                <w:sz w:val="22"/>
                                <w:szCs w:val="22"/>
                              </w:rPr>
                            </w:pPr>
                            <w:r>
                              <w:rPr>
                                <w:rFonts w:asciiTheme="minorHAnsi" w:eastAsia="Calibri" w:hAnsiTheme="minorHAnsi" w:cstheme="minorHAnsi"/>
                                <w:b/>
                                <w:sz w:val="22"/>
                                <w:szCs w:val="22"/>
                              </w:rPr>
                              <w:t>Summer 2021</w:t>
                            </w:r>
                            <w:r w:rsidRPr="0097316F">
                              <w:rPr>
                                <w:rFonts w:asciiTheme="minorHAnsi" w:eastAsia="Calibri" w:hAnsiTheme="minorHAnsi" w:cstheme="minorHAnsi"/>
                                <w:b/>
                                <w:sz w:val="22"/>
                                <w:szCs w:val="22"/>
                              </w:rPr>
                              <w:t xml:space="preserve"> Community of Practice</w:t>
                            </w:r>
                          </w:p>
                          <w:p w14:paraId="36B86C3D" w14:textId="796D6B58" w:rsidR="00914164" w:rsidRDefault="003477F5" w:rsidP="00914164">
                            <w:pPr>
                              <w:rPr>
                                <w:rFonts w:asciiTheme="minorHAnsi" w:eastAsia="Calibri" w:hAnsiTheme="minorHAnsi" w:cstheme="minorHAnsi"/>
                                <w:i/>
                                <w:sz w:val="22"/>
                                <w:szCs w:val="22"/>
                              </w:rPr>
                            </w:pPr>
                            <w:r>
                              <w:rPr>
                                <w:rFonts w:asciiTheme="minorHAnsi" w:eastAsia="Calibri" w:hAnsiTheme="minorHAnsi" w:cstheme="minorHAnsi"/>
                                <w:i/>
                                <w:sz w:val="22"/>
                                <w:szCs w:val="22"/>
                              </w:rPr>
                              <w:t xml:space="preserve">Strategies for Success! </w:t>
                            </w:r>
                          </w:p>
                          <w:p w14:paraId="4503728C" w14:textId="27FB0F21" w:rsidR="00914164" w:rsidRPr="00914164" w:rsidRDefault="00914164" w:rsidP="00914164">
                            <w:pPr>
                              <w:rPr>
                                <w:rFonts w:asciiTheme="minorHAnsi" w:eastAsia="Calibri" w:hAnsiTheme="minorHAnsi" w:cstheme="minorHAnsi"/>
                                <w:i/>
                                <w:sz w:val="22"/>
                                <w:szCs w:val="22"/>
                              </w:rPr>
                            </w:pPr>
                            <w:r w:rsidRPr="0097316F">
                              <w:rPr>
                                <w:rFonts w:asciiTheme="minorHAnsi" w:eastAsia="Calibri" w:hAnsiTheme="minorHAnsi" w:cstheme="minorHAnsi"/>
                                <w:b/>
                                <w:sz w:val="22"/>
                                <w:szCs w:val="22"/>
                              </w:rPr>
                              <w:t>June 22</w:t>
                            </w:r>
                            <w:r w:rsidRPr="0097316F">
                              <w:rPr>
                                <w:rFonts w:asciiTheme="minorHAnsi" w:eastAsia="Calibri" w:hAnsiTheme="minorHAnsi" w:cstheme="minorHAnsi"/>
                                <w:b/>
                                <w:sz w:val="22"/>
                                <w:szCs w:val="22"/>
                                <w:vertAlign w:val="superscript"/>
                              </w:rPr>
                              <w:t>nd</w:t>
                            </w:r>
                            <w:r w:rsidRPr="0097316F">
                              <w:rPr>
                                <w:rFonts w:asciiTheme="minorHAnsi" w:eastAsia="Calibri" w:hAnsiTheme="minorHAnsi" w:cstheme="minorHAnsi"/>
                                <w:b/>
                                <w:sz w:val="22"/>
                                <w:szCs w:val="22"/>
                              </w:rPr>
                              <w:t xml:space="preserve"> and 23</w:t>
                            </w:r>
                            <w:r w:rsidRPr="000D413D">
                              <w:rPr>
                                <w:rFonts w:asciiTheme="minorHAnsi" w:eastAsia="Calibri" w:hAnsiTheme="minorHAnsi" w:cstheme="minorHAnsi"/>
                                <w:b/>
                                <w:sz w:val="22"/>
                                <w:szCs w:val="22"/>
                                <w:vertAlign w:val="superscript"/>
                              </w:rPr>
                              <w:t>rd</w:t>
                            </w:r>
                            <w:r w:rsidR="000D413D">
                              <w:rPr>
                                <w:rFonts w:asciiTheme="minorHAnsi" w:eastAsia="Calibri" w:hAnsiTheme="minorHAnsi" w:cstheme="minorHAnsi"/>
                                <w:b/>
                                <w:sz w:val="22"/>
                                <w:szCs w:val="22"/>
                              </w:rPr>
                              <w:t>, 2021</w:t>
                            </w:r>
                          </w:p>
                          <w:p w14:paraId="304E3E53" w14:textId="77777777" w:rsidR="00914164" w:rsidRPr="0097316F" w:rsidRDefault="00914164" w:rsidP="00914164">
                            <w:pPr>
                              <w:ind w:right="-100"/>
                              <w:rPr>
                                <w:rFonts w:asciiTheme="minorHAnsi" w:eastAsia="Calibri" w:hAnsiTheme="minorHAnsi" w:cstheme="minorHAnsi"/>
                                <w:b/>
                                <w:sz w:val="22"/>
                                <w:szCs w:val="22"/>
                              </w:rPr>
                            </w:pPr>
                            <w:r w:rsidRPr="0097316F">
                              <w:rPr>
                                <w:rFonts w:asciiTheme="minorHAnsi" w:eastAsia="Calibri" w:hAnsiTheme="minorHAnsi" w:cstheme="minorHAnsi"/>
                                <w:b/>
                                <w:sz w:val="22"/>
                                <w:szCs w:val="22"/>
                              </w:rPr>
                              <w:t>9:30 AM – 12:00 PM (both days)</w:t>
                            </w:r>
                          </w:p>
                          <w:p w14:paraId="44B9CB59" w14:textId="77777777" w:rsidR="00914164" w:rsidRPr="0097316F" w:rsidRDefault="00914164" w:rsidP="00914164">
                            <w:pPr>
                              <w:rPr>
                                <w:rFonts w:asciiTheme="minorHAnsi" w:eastAsia="Calibri" w:hAnsiTheme="minorHAnsi" w:cstheme="minorHAnsi"/>
                                <w:sz w:val="22"/>
                                <w:szCs w:val="22"/>
                              </w:rPr>
                            </w:pPr>
                          </w:p>
                          <w:p w14:paraId="39F3474F" w14:textId="77777777" w:rsidR="00914164" w:rsidRDefault="00914164" w:rsidP="00914164">
                            <w:pPr>
                              <w:rPr>
                                <w:rFonts w:asciiTheme="minorHAnsi" w:eastAsia="Calibri" w:hAnsiTheme="minorHAnsi" w:cstheme="minorHAnsi"/>
                                <w:i/>
                                <w:sz w:val="22"/>
                                <w:szCs w:val="22"/>
                              </w:rPr>
                            </w:pPr>
                          </w:p>
                          <w:p w14:paraId="2C997C3D" w14:textId="77777777" w:rsidR="00914164" w:rsidRDefault="00914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20814F" id="_x0000_t202" coordsize="21600,21600" o:spt="202" path="m,l,21600r21600,l21600,xe">
                <v:stroke joinstyle="miter"/>
                <v:path gradientshapeok="t" o:connecttype="rect"/>
              </v:shapetype>
              <v:shape id="Text Box 5" o:spid="_x0000_s1026" type="#_x0000_t202" style="position:absolute;left:0;text-align:left;margin-left:214.65pt;margin-top:-10.65pt;width:348pt;height:7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" fillcolor="white [3201]" stroked="f" strokeweight=".5pt">
                <v:textbox>
                  <w:txbxContent>
                    <w:p w14:paraId="0A2C3F7A" w14:textId="77777777" w:rsidR="00914164" w:rsidRDefault="00914164" w:rsidP="00914164">
                      <w:pPr>
                        <w:rPr>
                          <w:rFonts w:asciiTheme="minorHAnsi" w:eastAsia="Calibri" w:hAnsiTheme="minorHAnsi" w:cstheme="minorHAnsi"/>
                          <w:b/>
                          <w:sz w:val="22"/>
                          <w:szCs w:val="22"/>
                        </w:rPr>
                      </w:pPr>
                      <w:r w:rsidRPr="0097316F">
                        <w:rPr>
                          <w:rFonts w:asciiTheme="minorHAnsi" w:eastAsia="Calibri" w:hAnsiTheme="minorHAnsi" w:cstheme="minorHAnsi"/>
                          <w:b/>
                          <w:sz w:val="22"/>
                          <w:szCs w:val="22"/>
                        </w:rPr>
                        <w:t>Breaking Barriers to Employment Initiative</w:t>
                      </w:r>
                    </w:p>
                    <w:p w14:paraId="5E8BDD5F" w14:textId="77777777" w:rsidR="00914164" w:rsidRPr="0097316F" w:rsidRDefault="00914164" w:rsidP="00914164">
                      <w:pPr>
                        <w:rPr>
                          <w:rFonts w:asciiTheme="minorHAnsi" w:eastAsia="Calibri" w:hAnsiTheme="minorHAnsi" w:cstheme="minorHAnsi"/>
                          <w:b/>
                          <w:sz w:val="22"/>
                          <w:szCs w:val="22"/>
                        </w:rPr>
                      </w:pPr>
                      <w:r>
                        <w:rPr>
                          <w:rFonts w:asciiTheme="minorHAnsi" w:eastAsia="Calibri" w:hAnsiTheme="minorHAnsi" w:cstheme="minorHAnsi"/>
                          <w:b/>
                          <w:sz w:val="22"/>
                          <w:szCs w:val="22"/>
                        </w:rPr>
                        <w:t>Summer 2021</w:t>
                      </w:r>
                      <w:r w:rsidRPr="0097316F">
                        <w:rPr>
                          <w:rFonts w:asciiTheme="minorHAnsi" w:eastAsia="Calibri" w:hAnsiTheme="minorHAnsi" w:cstheme="minorHAnsi"/>
                          <w:b/>
                          <w:sz w:val="22"/>
                          <w:szCs w:val="22"/>
                        </w:rPr>
                        <w:t xml:space="preserve"> Community of Practice</w:t>
                      </w:r>
                    </w:p>
                    <w:p w14:paraId="36B86C3D" w14:textId="796D6B58" w:rsidR="00914164" w:rsidRDefault="003477F5" w:rsidP="00914164">
                      <w:pPr>
                        <w:rPr>
                          <w:rFonts w:asciiTheme="minorHAnsi" w:eastAsia="Calibri" w:hAnsiTheme="minorHAnsi" w:cstheme="minorHAnsi"/>
                          <w:i/>
                          <w:sz w:val="22"/>
                          <w:szCs w:val="22"/>
                        </w:rPr>
                      </w:pPr>
                      <w:r>
                        <w:rPr>
                          <w:rFonts w:asciiTheme="minorHAnsi" w:eastAsia="Calibri" w:hAnsiTheme="minorHAnsi" w:cstheme="minorHAnsi"/>
                          <w:i/>
                          <w:sz w:val="22"/>
                          <w:szCs w:val="22"/>
                        </w:rPr>
                        <w:t xml:space="preserve">Strategies for Success! </w:t>
                      </w:r>
                    </w:p>
                    <w:p w14:paraId="4503728C" w14:textId="27FB0F21" w:rsidR="00914164" w:rsidRPr="00914164" w:rsidRDefault="00914164" w:rsidP="00914164">
                      <w:pPr>
                        <w:rPr>
                          <w:rFonts w:asciiTheme="minorHAnsi" w:eastAsia="Calibri" w:hAnsiTheme="minorHAnsi" w:cstheme="minorHAnsi"/>
                          <w:i/>
                          <w:sz w:val="22"/>
                          <w:szCs w:val="22"/>
                        </w:rPr>
                      </w:pPr>
                      <w:r w:rsidRPr="0097316F">
                        <w:rPr>
                          <w:rFonts w:asciiTheme="minorHAnsi" w:eastAsia="Calibri" w:hAnsiTheme="minorHAnsi" w:cstheme="minorHAnsi"/>
                          <w:b/>
                          <w:sz w:val="22"/>
                          <w:szCs w:val="22"/>
                        </w:rPr>
                        <w:t>June 22</w:t>
                      </w:r>
                      <w:r w:rsidRPr="0097316F">
                        <w:rPr>
                          <w:rFonts w:asciiTheme="minorHAnsi" w:eastAsia="Calibri" w:hAnsiTheme="minorHAnsi" w:cstheme="minorHAnsi"/>
                          <w:b/>
                          <w:sz w:val="22"/>
                          <w:szCs w:val="22"/>
                          <w:vertAlign w:val="superscript"/>
                        </w:rPr>
                        <w:t>nd</w:t>
                      </w:r>
                      <w:r w:rsidRPr="0097316F">
                        <w:rPr>
                          <w:rFonts w:asciiTheme="minorHAnsi" w:eastAsia="Calibri" w:hAnsiTheme="minorHAnsi" w:cstheme="minorHAnsi"/>
                          <w:b/>
                          <w:sz w:val="22"/>
                          <w:szCs w:val="22"/>
                        </w:rPr>
                        <w:t xml:space="preserve"> and 23</w:t>
                      </w:r>
                      <w:r w:rsidRPr="000D413D">
                        <w:rPr>
                          <w:rFonts w:asciiTheme="minorHAnsi" w:eastAsia="Calibri" w:hAnsiTheme="minorHAnsi" w:cstheme="minorHAnsi"/>
                          <w:b/>
                          <w:sz w:val="22"/>
                          <w:szCs w:val="22"/>
                          <w:vertAlign w:val="superscript"/>
                        </w:rPr>
                        <w:t>rd</w:t>
                      </w:r>
                      <w:r w:rsidR="000D413D">
                        <w:rPr>
                          <w:rFonts w:asciiTheme="minorHAnsi" w:eastAsia="Calibri" w:hAnsiTheme="minorHAnsi" w:cstheme="minorHAnsi"/>
                          <w:b/>
                          <w:sz w:val="22"/>
                          <w:szCs w:val="22"/>
                        </w:rPr>
                        <w:t>, 2021</w:t>
                      </w:r>
                    </w:p>
                    <w:p w14:paraId="304E3E53" w14:textId="77777777" w:rsidR="00914164" w:rsidRPr="0097316F" w:rsidRDefault="00914164" w:rsidP="00914164">
                      <w:pPr>
                        <w:ind w:right="-100"/>
                        <w:rPr>
                          <w:rFonts w:asciiTheme="minorHAnsi" w:eastAsia="Calibri" w:hAnsiTheme="minorHAnsi" w:cstheme="minorHAnsi"/>
                          <w:b/>
                          <w:sz w:val="22"/>
                          <w:szCs w:val="22"/>
                        </w:rPr>
                      </w:pPr>
                      <w:r w:rsidRPr="0097316F">
                        <w:rPr>
                          <w:rFonts w:asciiTheme="minorHAnsi" w:eastAsia="Calibri" w:hAnsiTheme="minorHAnsi" w:cstheme="minorHAnsi"/>
                          <w:b/>
                          <w:sz w:val="22"/>
                          <w:szCs w:val="22"/>
                        </w:rPr>
                        <w:t>9:30 AM – 12:00 PM (both days)</w:t>
                      </w:r>
                    </w:p>
                    <w:p w14:paraId="44B9CB59" w14:textId="77777777" w:rsidR="00914164" w:rsidRPr="0097316F" w:rsidRDefault="00914164" w:rsidP="00914164">
                      <w:pPr>
                        <w:rPr>
                          <w:rFonts w:asciiTheme="minorHAnsi" w:eastAsia="Calibri" w:hAnsiTheme="minorHAnsi" w:cstheme="minorHAnsi"/>
                          <w:sz w:val="22"/>
                          <w:szCs w:val="22"/>
                        </w:rPr>
                      </w:pPr>
                    </w:p>
                    <w:p w14:paraId="39F3474F" w14:textId="77777777" w:rsidR="00914164" w:rsidRDefault="00914164" w:rsidP="00914164">
                      <w:pPr>
                        <w:rPr>
                          <w:rFonts w:asciiTheme="minorHAnsi" w:eastAsia="Calibri" w:hAnsiTheme="minorHAnsi" w:cstheme="minorHAnsi"/>
                          <w:i/>
                          <w:sz w:val="22"/>
                          <w:szCs w:val="22"/>
                        </w:rPr>
                      </w:pPr>
                    </w:p>
                    <w:p w14:paraId="2C997C3D" w14:textId="77777777" w:rsidR="00914164" w:rsidRDefault="00914164"/>
                  </w:txbxContent>
                </v:textbox>
              </v:shape>
            </w:pict>
          </mc:Fallback>
        </mc:AlternateContent>
      </w:r>
    </w:p>
    <w:p w14:paraId="5761CE43" w14:textId="77777777" w:rsidR="00666490" w:rsidRPr="009F6E8D" w:rsidRDefault="00666490" w:rsidP="00666490">
      <w:pPr>
        <w:jc w:val="center"/>
        <w:rPr>
          <w:sz w:val="16"/>
          <w:szCs w:val="16"/>
        </w:rPr>
      </w:pPr>
    </w:p>
    <w:p w14:paraId="23F78222" w14:textId="29E9D20E" w:rsidR="00914164" w:rsidRDefault="00914164" w:rsidP="00914164">
      <w:pPr>
        <w:rPr>
          <w:rFonts w:asciiTheme="minorHAnsi" w:eastAsia="Calibri" w:hAnsiTheme="minorHAnsi" w:cstheme="minorHAnsi"/>
          <w:i/>
          <w:sz w:val="22"/>
          <w:szCs w:val="22"/>
        </w:rPr>
      </w:pPr>
      <w:r>
        <w:rPr>
          <w:rFonts w:asciiTheme="minorHAnsi" w:eastAsia="Calibri" w:hAnsiTheme="minorHAnsi" w:cstheme="minorHAnsi"/>
          <w:b/>
          <w:sz w:val="22"/>
          <w:szCs w:val="22"/>
        </w:rPr>
        <w:t xml:space="preserve">  </w:t>
      </w:r>
    </w:p>
    <w:p w14:paraId="19333BB5" w14:textId="77777777" w:rsidR="00914164" w:rsidRDefault="00914164" w:rsidP="008904C7">
      <w:pPr>
        <w:pStyle w:val="NormalWeb"/>
        <w:spacing w:before="0" w:beforeAutospacing="0" w:after="0" w:afterAutospacing="0"/>
        <w:rPr>
          <w:rFonts w:asciiTheme="minorHAnsi" w:eastAsia="Calibri" w:hAnsiTheme="minorHAnsi" w:cstheme="minorHAnsi"/>
          <w:b/>
          <w:sz w:val="22"/>
          <w:szCs w:val="22"/>
        </w:rPr>
      </w:pPr>
    </w:p>
    <w:p w14:paraId="031A9DF0" w14:textId="77777777" w:rsidR="00914164" w:rsidRDefault="00914164" w:rsidP="008904C7">
      <w:pPr>
        <w:pStyle w:val="NormalWeb"/>
        <w:spacing w:before="0" w:beforeAutospacing="0" w:after="0" w:afterAutospacing="0"/>
        <w:rPr>
          <w:rFonts w:asciiTheme="minorHAnsi" w:eastAsia="Calibri" w:hAnsiTheme="minorHAnsi" w:cstheme="minorHAnsi"/>
          <w:b/>
          <w:sz w:val="22"/>
          <w:szCs w:val="22"/>
        </w:rPr>
      </w:pPr>
    </w:p>
    <w:p w14:paraId="39ECAE88" w14:textId="77777777" w:rsidR="00914164" w:rsidRPr="00914164" w:rsidRDefault="00914164" w:rsidP="00914164">
      <w:pPr>
        <w:rPr>
          <w:rFonts w:asciiTheme="minorHAnsi" w:eastAsia="Calibri" w:hAnsiTheme="minorHAnsi" w:cstheme="minorHAnsi"/>
          <w:b/>
          <w:color w:val="008ECD"/>
          <w:sz w:val="40"/>
          <w:szCs w:val="40"/>
        </w:rPr>
      </w:pPr>
      <w:r w:rsidRPr="00914164">
        <w:rPr>
          <w:rFonts w:asciiTheme="minorHAnsi" w:eastAsia="Calibri" w:hAnsiTheme="minorHAnsi" w:cstheme="minorHAnsi"/>
          <w:b/>
          <w:color w:val="008ECD"/>
          <w:sz w:val="40"/>
          <w:szCs w:val="40"/>
        </w:rPr>
        <w:t>AGENDA</w:t>
      </w:r>
    </w:p>
    <w:p w14:paraId="618873F2" w14:textId="2F29A7D3" w:rsidR="009F6E8D" w:rsidRPr="0097316F" w:rsidRDefault="00BE2DA1" w:rsidP="008904C7">
      <w:pPr>
        <w:pStyle w:val="NormalWeb"/>
        <w:spacing w:before="0" w:beforeAutospacing="0" w:after="0" w:afterAutospacing="0"/>
        <w:rPr>
          <w:rFonts w:asciiTheme="minorHAnsi" w:eastAsia="Calibri" w:hAnsiTheme="minorHAnsi" w:cstheme="minorHAnsi"/>
          <w:sz w:val="22"/>
          <w:szCs w:val="22"/>
        </w:rPr>
      </w:pPr>
      <w:r w:rsidRPr="0097316F">
        <w:rPr>
          <w:rFonts w:asciiTheme="minorHAnsi" w:eastAsia="Calibri" w:hAnsiTheme="minorHAnsi" w:cstheme="minorHAnsi"/>
          <w:b/>
          <w:sz w:val="22"/>
          <w:szCs w:val="22"/>
        </w:rPr>
        <w:t>How to Access Sessions</w:t>
      </w:r>
      <w:r w:rsidRPr="0097316F">
        <w:rPr>
          <w:rFonts w:asciiTheme="minorHAnsi" w:eastAsia="Calibri" w:hAnsiTheme="minorHAnsi" w:cstheme="minorHAnsi"/>
          <w:sz w:val="22"/>
          <w:szCs w:val="22"/>
        </w:rPr>
        <w:t xml:space="preserve">: </w:t>
      </w:r>
    </w:p>
    <w:p w14:paraId="4AD5081E" w14:textId="1B1E6F65" w:rsidR="009F6E8D" w:rsidRPr="0097316F" w:rsidRDefault="009F6E8D" w:rsidP="009F6E8D">
      <w:pPr>
        <w:pStyle w:val="NormalWeb"/>
        <w:numPr>
          <w:ilvl w:val="0"/>
          <w:numId w:val="1"/>
        </w:numPr>
        <w:spacing w:before="0" w:beforeAutospacing="0" w:after="0" w:afterAutospacing="0"/>
        <w:rPr>
          <w:rFonts w:asciiTheme="minorHAnsi" w:eastAsia="Calibri" w:hAnsiTheme="minorHAnsi" w:cstheme="minorHAnsi"/>
          <w:sz w:val="22"/>
          <w:szCs w:val="22"/>
        </w:rPr>
      </w:pPr>
      <w:r w:rsidRPr="0097316F">
        <w:rPr>
          <w:rFonts w:asciiTheme="minorHAnsi" w:eastAsia="Calibri" w:hAnsiTheme="minorHAnsi" w:cstheme="minorHAnsi"/>
          <w:sz w:val="22"/>
          <w:szCs w:val="22"/>
        </w:rPr>
        <w:t xml:space="preserve">Step 1: If you haven’t already done so, you can click the following to </w:t>
      </w:r>
      <w:hyperlink r:id="rId8" w:history="1">
        <w:r w:rsidRPr="0097316F">
          <w:rPr>
            <w:rStyle w:val="Hyperlink"/>
            <w:rFonts w:asciiTheme="minorHAnsi" w:eastAsia="Calibri" w:hAnsiTheme="minorHAnsi" w:cstheme="minorHAnsi"/>
            <w:sz w:val="22"/>
            <w:szCs w:val="22"/>
          </w:rPr>
          <w:t>Get Registered</w:t>
        </w:r>
      </w:hyperlink>
      <w:r w:rsidRPr="0097316F">
        <w:rPr>
          <w:rFonts w:asciiTheme="minorHAnsi" w:eastAsia="Calibri" w:hAnsiTheme="minorHAnsi" w:cstheme="minorHAnsi"/>
          <w:sz w:val="22"/>
          <w:szCs w:val="22"/>
        </w:rPr>
        <w:t>!</w:t>
      </w:r>
    </w:p>
    <w:p w14:paraId="2959CD6F" w14:textId="05E88805" w:rsidR="009F6E8D" w:rsidRPr="000D413D" w:rsidRDefault="009F6E8D" w:rsidP="00BE2DA1">
      <w:pPr>
        <w:pStyle w:val="NormalWeb"/>
        <w:numPr>
          <w:ilvl w:val="0"/>
          <w:numId w:val="1"/>
        </w:numPr>
        <w:spacing w:before="0" w:beforeAutospacing="0" w:after="0" w:afterAutospacing="0"/>
        <w:rPr>
          <w:rFonts w:asciiTheme="minorHAnsi" w:eastAsia="Calibri" w:hAnsiTheme="minorHAnsi" w:cstheme="minorHAnsi"/>
          <w:sz w:val="22"/>
          <w:szCs w:val="22"/>
        </w:rPr>
      </w:pPr>
      <w:r w:rsidRPr="0097316F">
        <w:rPr>
          <w:rFonts w:asciiTheme="minorHAnsi" w:eastAsia="Calibri" w:hAnsiTheme="minorHAnsi" w:cstheme="minorHAnsi"/>
          <w:sz w:val="22"/>
          <w:szCs w:val="22"/>
        </w:rPr>
        <w:t>Step 2: Once registered,</w:t>
      </w:r>
      <w:r w:rsidR="00BE2DA1" w:rsidRPr="0097316F">
        <w:rPr>
          <w:rFonts w:asciiTheme="minorHAnsi" w:eastAsia="Calibri" w:hAnsiTheme="minorHAnsi" w:cstheme="minorHAnsi"/>
          <w:sz w:val="22"/>
          <w:szCs w:val="22"/>
        </w:rPr>
        <w:t xml:space="preserve"> you </w:t>
      </w:r>
      <w:r w:rsidRPr="0097316F">
        <w:rPr>
          <w:rFonts w:asciiTheme="minorHAnsi" w:eastAsia="Calibri" w:hAnsiTheme="minorHAnsi" w:cstheme="minorHAnsi"/>
          <w:sz w:val="22"/>
          <w:szCs w:val="22"/>
        </w:rPr>
        <w:t>can</w:t>
      </w:r>
      <w:r w:rsidR="00BE2DA1" w:rsidRPr="0097316F">
        <w:rPr>
          <w:rFonts w:asciiTheme="minorHAnsi" w:eastAsia="Calibri" w:hAnsiTheme="minorHAnsi" w:cstheme="minorHAnsi"/>
          <w:sz w:val="22"/>
          <w:szCs w:val="22"/>
        </w:rPr>
        <w:t xml:space="preserve"> access the session from the following </w:t>
      </w:r>
      <w:hyperlink r:id="rId9" w:history="1">
        <w:r w:rsidR="00BE2DA1" w:rsidRPr="0097316F">
          <w:rPr>
            <w:rStyle w:val="Hyperlink"/>
            <w:rFonts w:asciiTheme="minorHAnsi" w:eastAsia="Calibri" w:hAnsiTheme="minorHAnsi" w:cstheme="minorHAnsi"/>
            <w:sz w:val="22"/>
            <w:szCs w:val="22"/>
          </w:rPr>
          <w:t>Zoom Link</w:t>
        </w:r>
      </w:hyperlink>
      <w:r w:rsidR="008904C7" w:rsidRPr="0097316F">
        <w:rPr>
          <w:rFonts w:asciiTheme="minorHAnsi" w:eastAsia="Calibri" w:hAnsiTheme="minorHAnsi" w:cstheme="minorHAnsi"/>
          <w:sz w:val="22"/>
          <w:szCs w:val="22"/>
        </w:rPr>
        <w:t>.</w:t>
      </w:r>
      <w:r w:rsidR="008904C7" w:rsidRPr="0097316F">
        <w:rPr>
          <w:rFonts w:asciiTheme="minorHAnsi" w:hAnsiTheme="minorHAnsi" w:cstheme="minorHAnsi"/>
          <w:sz w:val="22"/>
          <w:szCs w:val="22"/>
        </w:rPr>
        <w:t xml:space="preserve"> </w:t>
      </w:r>
      <w:r w:rsidR="000D413D" w:rsidRPr="0058560F">
        <w:rPr>
          <w:rFonts w:asciiTheme="minorHAnsi" w:eastAsia="Calibri" w:hAnsiTheme="minorHAnsi" w:cstheme="minorHAnsi"/>
          <w:sz w:val="22"/>
          <w:szCs w:val="22"/>
          <w:u w:val="single"/>
        </w:rPr>
        <w:t>Same link for all sessions.</w:t>
      </w:r>
    </w:p>
    <w:p w14:paraId="3757EECA" w14:textId="77777777" w:rsidR="000D413D" w:rsidRDefault="000D413D" w:rsidP="00BE2DA1">
      <w:pPr>
        <w:pStyle w:val="NormalWeb"/>
        <w:spacing w:before="0" w:beforeAutospacing="0" w:after="0" w:afterAutospacing="0"/>
        <w:rPr>
          <w:rFonts w:asciiTheme="minorHAnsi" w:hAnsiTheme="minorHAnsi" w:cstheme="minorHAnsi"/>
          <w:b/>
          <w:sz w:val="22"/>
          <w:szCs w:val="22"/>
        </w:rPr>
      </w:pPr>
    </w:p>
    <w:p w14:paraId="752AD384" w14:textId="1669600F" w:rsidR="009F6E8D" w:rsidRPr="00914164" w:rsidRDefault="009F6E8D" w:rsidP="00BE2DA1">
      <w:pPr>
        <w:pStyle w:val="NormalWeb"/>
        <w:spacing w:before="0" w:beforeAutospacing="0" w:after="0" w:afterAutospacing="0"/>
        <w:rPr>
          <w:rFonts w:asciiTheme="minorHAnsi" w:hAnsiTheme="minorHAnsi" w:cstheme="minorHAnsi"/>
          <w:color w:val="008ECD"/>
          <w:sz w:val="22"/>
          <w:szCs w:val="22"/>
        </w:rPr>
      </w:pPr>
      <w:r w:rsidRPr="0097316F">
        <w:rPr>
          <w:rFonts w:asciiTheme="minorHAnsi" w:hAnsiTheme="minorHAnsi" w:cstheme="minorHAnsi"/>
          <w:b/>
          <w:sz w:val="22"/>
          <w:szCs w:val="22"/>
        </w:rPr>
        <w:t xml:space="preserve">Technical Support: </w:t>
      </w:r>
      <w:r w:rsidRPr="0097316F">
        <w:rPr>
          <w:rFonts w:asciiTheme="minorHAnsi" w:hAnsiTheme="minorHAnsi" w:cstheme="minorHAnsi"/>
          <w:sz w:val="22"/>
          <w:szCs w:val="22"/>
        </w:rPr>
        <w:t xml:space="preserve">Technical support (both on and offline) will be provided by California Workforce Association (CWA). Feel free to reach out to </w:t>
      </w:r>
      <w:r w:rsidR="00AF5460" w:rsidRPr="0097316F">
        <w:rPr>
          <w:rFonts w:asciiTheme="minorHAnsi" w:hAnsiTheme="minorHAnsi" w:cstheme="minorHAnsi"/>
          <w:sz w:val="22"/>
          <w:szCs w:val="22"/>
        </w:rPr>
        <w:t>Xue Lor</w:t>
      </w:r>
      <w:r w:rsidR="00B46CD4" w:rsidRPr="0097316F">
        <w:rPr>
          <w:rFonts w:asciiTheme="minorHAnsi" w:hAnsiTheme="minorHAnsi" w:cstheme="minorHAnsi"/>
          <w:sz w:val="22"/>
          <w:szCs w:val="22"/>
        </w:rPr>
        <w:t xml:space="preserve"> and Brandon Anderson via email (</w:t>
      </w:r>
      <w:hyperlink r:id="rId10" w:history="1">
        <w:r w:rsidR="00AF5460" w:rsidRPr="0097316F">
          <w:rPr>
            <w:rStyle w:val="Hyperlink"/>
            <w:rFonts w:asciiTheme="minorHAnsi" w:hAnsiTheme="minorHAnsi" w:cstheme="minorHAnsi"/>
            <w:sz w:val="22"/>
            <w:szCs w:val="22"/>
          </w:rPr>
          <w:t>xlor@calworkforce.org</w:t>
        </w:r>
      </w:hyperlink>
      <w:r w:rsidR="00AF5460" w:rsidRPr="0097316F">
        <w:rPr>
          <w:rFonts w:asciiTheme="minorHAnsi" w:hAnsiTheme="minorHAnsi" w:cstheme="minorHAnsi"/>
          <w:sz w:val="22"/>
          <w:szCs w:val="22"/>
        </w:rPr>
        <w:t xml:space="preserve"> </w:t>
      </w:r>
      <w:r w:rsidR="00B46CD4" w:rsidRPr="0097316F">
        <w:rPr>
          <w:rFonts w:asciiTheme="minorHAnsi" w:hAnsiTheme="minorHAnsi" w:cstheme="minorHAnsi"/>
          <w:sz w:val="22"/>
          <w:szCs w:val="22"/>
        </w:rPr>
        <w:t>and</w:t>
      </w:r>
      <w:r w:rsidR="0065664D">
        <w:rPr>
          <w:rFonts w:asciiTheme="minorHAnsi" w:hAnsiTheme="minorHAnsi" w:cstheme="minorHAnsi"/>
          <w:sz w:val="22"/>
          <w:szCs w:val="22"/>
        </w:rPr>
        <w:t xml:space="preserve"> </w:t>
      </w:r>
      <w:hyperlink r:id="rId11" w:history="1">
        <w:r w:rsidR="0065664D" w:rsidRPr="003B60CE">
          <w:rPr>
            <w:rStyle w:val="Hyperlink"/>
            <w:rFonts w:asciiTheme="minorHAnsi" w:hAnsiTheme="minorHAnsi" w:cstheme="minorHAnsi"/>
            <w:sz w:val="22"/>
            <w:szCs w:val="22"/>
          </w:rPr>
          <w:t>banderson@calworkforce.org</w:t>
        </w:r>
      </w:hyperlink>
      <w:r w:rsidR="00B46CD4" w:rsidRPr="00914164">
        <w:rPr>
          <w:rFonts w:asciiTheme="minorHAnsi" w:hAnsiTheme="minorHAnsi" w:cstheme="minorHAnsi"/>
          <w:color w:val="008ECD"/>
          <w:sz w:val="22"/>
          <w:szCs w:val="22"/>
        </w:rPr>
        <w:t xml:space="preserve">) </w:t>
      </w:r>
      <w:r w:rsidR="00B46CD4" w:rsidRPr="0065664D">
        <w:rPr>
          <w:rFonts w:asciiTheme="minorHAnsi" w:hAnsiTheme="minorHAnsi" w:cstheme="minorHAnsi"/>
          <w:color w:val="000000" w:themeColor="text1"/>
          <w:sz w:val="22"/>
          <w:szCs w:val="22"/>
        </w:rPr>
        <w:t xml:space="preserve">or </w:t>
      </w:r>
      <w:r w:rsidR="0065664D">
        <w:rPr>
          <w:rFonts w:asciiTheme="minorHAnsi" w:hAnsiTheme="minorHAnsi" w:cstheme="minorHAnsi"/>
          <w:color w:val="000000" w:themeColor="text1"/>
          <w:sz w:val="22"/>
          <w:szCs w:val="22"/>
        </w:rPr>
        <w:t xml:space="preserve">contact your hosts </w:t>
      </w:r>
      <w:r w:rsidR="00B46CD4" w:rsidRPr="0065664D">
        <w:rPr>
          <w:rFonts w:asciiTheme="minorHAnsi" w:hAnsiTheme="minorHAnsi" w:cstheme="minorHAnsi"/>
          <w:color w:val="000000" w:themeColor="text1"/>
          <w:sz w:val="22"/>
          <w:szCs w:val="22"/>
        </w:rPr>
        <w:t>in the Zoom chat.</w:t>
      </w:r>
    </w:p>
    <w:p w14:paraId="07017800" w14:textId="77777777" w:rsidR="00BE2DA1" w:rsidRPr="00914164" w:rsidRDefault="00BE2DA1" w:rsidP="00B46CD4">
      <w:pPr>
        <w:rPr>
          <w:rFonts w:asciiTheme="minorHAnsi" w:eastAsia="Calibri" w:hAnsiTheme="minorHAnsi" w:cstheme="minorHAnsi"/>
          <w:color w:val="008ECD"/>
          <w:sz w:val="22"/>
          <w:szCs w:val="22"/>
        </w:rPr>
      </w:pPr>
    </w:p>
    <w:p w14:paraId="70550A3F" w14:textId="7D5DCCE0" w:rsidR="00666490" w:rsidRPr="0065664D" w:rsidRDefault="00666490" w:rsidP="00936124">
      <w:pPr>
        <w:rPr>
          <w:rFonts w:asciiTheme="minorHAnsi" w:eastAsia="Calibri" w:hAnsiTheme="minorHAnsi" w:cstheme="minorHAnsi"/>
          <w:b/>
          <w:color w:val="008ECD"/>
          <w:sz w:val="28"/>
          <w:szCs w:val="28"/>
        </w:rPr>
      </w:pPr>
      <w:r w:rsidRPr="0065664D">
        <w:rPr>
          <w:rFonts w:asciiTheme="minorHAnsi" w:eastAsia="Calibri" w:hAnsiTheme="minorHAnsi" w:cstheme="minorHAnsi"/>
          <w:b/>
          <w:color w:val="008ECD"/>
          <w:sz w:val="28"/>
          <w:szCs w:val="28"/>
        </w:rPr>
        <w:t xml:space="preserve">Day 1: </w:t>
      </w:r>
      <w:r w:rsidR="00AF5460" w:rsidRPr="0065664D">
        <w:rPr>
          <w:rFonts w:asciiTheme="minorHAnsi" w:eastAsia="Calibri" w:hAnsiTheme="minorHAnsi" w:cstheme="minorHAnsi"/>
          <w:b/>
          <w:color w:val="008ECD"/>
          <w:sz w:val="28"/>
          <w:szCs w:val="28"/>
        </w:rPr>
        <w:t>June 22, 2021</w:t>
      </w:r>
      <w:r w:rsidRPr="0065664D">
        <w:rPr>
          <w:rFonts w:asciiTheme="minorHAnsi" w:eastAsia="Calibri" w:hAnsiTheme="minorHAnsi" w:cstheme="minorHAnsi"/>
          <w:b/>
          <w:color w:val="008ECD"/>
          <w:sz w:val="28"/>
          <w:szCs w:val="28"/>
        </w:rPr>
        <w:t xml:space="preserve"> 9:30 AM – 12:00 PM</w:t>
      </w:r>
    </w:p>
    <w:tbl>
      <w:tblPr>
        <w:tblStyle w:val="TableGrid"/>
        <w:tblW w:w="0" w:type="auto"/>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50"/>
        <w:gridCol w:w="6480"/>
        <w:gridCol w:w="3055"/>
      </w:tblGrid>
      <w:tr w:rsidR="00BE2DA1" w:rsidRPr="0097316F" w14:paraId="575D6C61" w14:textId="77777777" w:rsidTr="00BE5C3C">
        <w:trPr>
          <w:trHeight w:val="1952"/>
        </w:trPr>
        <w:tc>
          <w:tcPr>
            <w:tcW w:w="1350" w:type="dxa"/>
          </w:tcPr>
          <w:p w14:paraId="09770934" w14:textId="77777777" w:rsidR="00BE2DA1" w:rsidRPr="0097316F" w:rsidRDefault="00BE2DA1" w:rsidP="0065664D">
            <w:pPr>
              <w:rPr>
                <w:rFonts w:asciiTheme="minorHAnsi" w:hAnsiTheme="minorHAnsi" w:cstheme="minorHAnsi"/>
                <w:sz w:val="22"/>
                <w:szCs w:val="22"/>
              </w:rPr>
            </w:pPr>
            <w:r w:rsidRPr="0097316F">
              <w:rPr>
                <w:rFonts w:asciiTheme="minorHAnsi" w:hAnsiTheme="minorHAnsi" w:cstheme="minorHAnsi"/>
                <w:color w:val="000000"/>
                <w:sz w:val="22"/>
                <w:szCs w:val="22"/>
              </w:rPr>
              <w:t>9:30-9:50</w:t>
            </w:r>
          </w:p>
        </w:tc>
        <w:tc>
          <w:tcPr>
            <w:tcW w:w="6480" w:type="dxa"/>
          </w:tcPr>
          <w:p w14:paraId="5324E55A" w14:textId="0D4840A6" w:rsidR="00AF5460" w:rsidRPr="00AC1032" w:rsidRDefault="00B46CD4" w:rsidP="0065664D">
            <w:pPr>
              <w:pStyle w:val="NormalWeb"/>
              <w:spacing w:before="0" w:beforeAutospacing="0" w:after="0" w:afterAutospacing="0"/>
              <w:rPr>
                <w:rFonts w:asciiTheme="minorHAnsi" w:hAnsiTheme="minorHAnsi" w:cstheme="minorHAnsi"/>
                <w:b/>
                <w:bCs/>
                <w:color w:val="000000"/>
                <w:sz w:val="22"/>
                <w:szCs w:val="22"/>
              </w:rPr>
            </w:pPr>
            <w:r w:rsidRPr="00AC1032">
              <w:rPr>
                <w:rFonts w:asciiTheme="minorHAnsi" w:hAnsiTheme="minorHAnsi" w:cstheme="minorHAnsi"/>
                <w:b/>
                <w:bCs/>
                <w:color w:val="000000"/>
                <w:sz w:val="22"/>
                <w:szCs w:val="22"/>
              </w:rPr>
              <w:t xml:space="preserve">Welcome and </w:t>
            </w:r>
            <w:r w:rsidR="00BE2DA1" w:rsidRPr="00AC1032">
              <w:rPr>
                <w:rFonts w:asciiTheme="minorHAnsi" w:hAnsiTheme="minorHAnsi" w:cstheme="minorHAnsi"/>
                <w:b/>
                <w:bCs/>
                <w:color w:val="000000"/>
                <w:sz w:val="22"/>
                <w:szCs w:val="22"/>
              </w:rPr>
              <w:t>Opening Remarks</w:t>
            </w:r>
          </w:p>
          <w:p w14:paraId="70F8AEBF" w14:textId="01A8C5F0" w:rsidR="003477F5" w:rsidRDefault="003477F5" w:rsidP="003477F5">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Welcome to the AB1111 Breaking Barriers to Employment Initiative Summer 2021 Community of Practice Convening! Please join us at the top of the program for a welcome message and opening remarks by:</w:t>
            </w:r>
          </w:p>
          <w:p w14:paraId="52A35A25" w14:textId="77777777" w:rsidR="003477F5" w:rsidRDefault="003477F5" w:rsidP="003477F5">
            <w:pPr>
              <w:pStyle w:val="NormalWeb"/>
              <w:spacing w:before="0" w:beforeAutospacing="0" w:after="0" w:afterAutospacing="0"/>
              <w:rPr>
                <w:rFonts w:asciiTheme="minorHAnsi" w:hAnsiTheme="minorHAnsi" w:cstheme="minorHAnsi"/>
                <w:color w:val="000000" w:themeColor="text1"/>
                <w:sz w:val="22"/>
                <w:szCs w:val="22"/>
              </w:rPr>
            </w:pPr>
          </w:p>
          <w:p w14:paraId="0F54B96B" w14:textId="3F469F49" w:rsidR="003477F5" w:rsidRPr="008A0D28" w:rsidRDefault="003477F5" w:rsidP="003477F5">
            <w:pPr>
              <w:pStyle w:val="NormalWeb"/>
              <w:spacing w:before="0" w:beforeAutospacing="0" w:after="0" w:afterAutospacing="0"/>
              <w:rPr>
                <w:rFonts w:asciiTheme="minorHAnsi" w:hAnsiTheme="minorHAnsi" w:cstheme="minorHAnsi"/>
                <w:i/>
                <w:iCs/>
                <w:color w:val="000000" w:themeColor="text1"/>
                <w:sz w:val="22"/>
                <w:szCs w:val="22"/>
              </w:rPr>
            </w:pPr>
            <w:r w:rsidRPr="008A0D28">
              <w:rPr>
                <w:rFonts w:asciiTheme="minorHAnsi" w:hAnsiTheme="minorHAnsi" w:cstheme="minorHAnsi"/>
                <w:i/>
                <w:iCs/>
                <w:color w:val="000000" w:themeColor="text1"/>
                <w:sz w:val="22"/>
                <w:szCs w:val="22"/>
              </w:rPr>
              <w:t xml:space="preserve">Tim Rainey </w:t>
            </w:r>
            <w:r w:rsidRPr="008A0D28">
              <w:rPr>
                <w:rFonts w:asciiTheme="minorHAnsi" w:hAnsiTheme="minorHAnsi" w:cstheme="minorHAnsi"/>
                <w:i/>
                <w:iCs/>
                <w:color w:val="000000" w:themeColor="text1"/>
                <w:sz w:val="22"/>
                <w:szCs w:val="22"/>
              </w:rPr>
              <w:t xml:space="preserve">&amp; </w:t>
            </w:r>
            <w:r w:rsidRPr="008A0D28">
              <w:rPr>
                <w:rFonts w:asciiTheme="minorHAnsi" w:hAnsiTheme="minorHAnsi" w:cstheme="minorHAnsi"/>
                <w:i/>
                <w:iCs/>
                <w:color w:val="000000" w:themeColor="text1"/>
                <w:sz w:val="22"/>
                <w:szCs w:val="22"/>
              </w:rPr>
              <w:t>Bob Lanter</w:t>
            </w:r>
          </w:p>
          <w:p w14:paraId="405A043B" w14:textId="77777777" w:rsidR="003477F5" w:rsidRPr="008A0D28" w:rsidRDefault="003477F5" w:rsidP="003477F5">
            <w:pPr>
              <w:pStyle w:val="NormalWeb"/>
              <w:spacing w:before="0" w:beforeAutospacing="0" w:after="0" w:afterAutospacing="0"/>
              <w:rPr>
                <w:rFonts w:asciiTheme="minorHAnsi" w:hAnsiTheme="minorHAnsi" w:cstheme="minorHAnsi"/>
                <w:i/>
                <w:iCs/>
                <w:color w:val="000000"/>
                <w:sz w:val="22"/>
                <w:szCs w:val="22"/>
              </w:rPr>
            </w:pPr>
            <w:r w:rsidRPr="008A0D28">
              <w:rPr>
                <w:rFonts w:asciiTheme="minorHAnsi" w:hAnsiTheme="minorHAnsi" w:cstheme="minorHAnsi"/>
                <w:i/>
                <w:iCs/>
                <w:color w:val="000000"/>
                <w:sz w:val="22"/>
                <w:szCs w:val="22"/>
              </w:rPr>
              <w:t>Executive Directors,</w:t>
            </w:r>
            <w:r w:rsidRPr="008A0D28">
              <w:rPr>
                <w:rFonts w:asciiTheme="minorHAnsi" w:hAnsiTheme="minorHAnsi" w:cstheme="minorHAnsi"/>
                <w:i/>
                <w:iCs/>
                <w:color w:val="000000"/>
                <w:sz w:val="22"/>
                <w:szCs w:val="22"/>
              </w:rPr>
              <w:br/>
              <w:t>California Workforce Development Board and</w:t>
            </w:r>
            <w:r w:rsidRPr="008A0D28">
              <w:rPr>
                <w:rFonts w:asciiTheme="minorHAnsi" w:hAnsiTheme="minorHAnsi" w:cstheme="minorHAnsi"/>
                <w:i/>
                <w:iCs/>
                <w:color w:val="000000"/>
                <w:sz w:val="22"/>
                <w:szCs w:val="22"/>
              </w:rPr>
              <w:br/>
              <w:t>California Workforce Association</w:t>
            </w:r>
          </w:p>
          <w:p w14:paraId="4297DDD7" w14:textId="77777777" w:rsidR="003477F5" w:rsidRDefault="003477F5" w:rsidP="0065664D">
            <w:pPr>
              <w:pStyle w:val="NormalWeb"/>
              <w:spacing w:before="0" w:beforeAutospacing="0" w:after="0" w:afterAutospacing="0"/>
              <w:rPr>
                <w:rFonts w:asciiTheme="minorHAnsi" w:hAnsiTheme="minorHAnsi" w:cstheme="minorHAnsi"/>
                <w:b/>
                <w:bCs/>
                <w:color w:val="000000"/>
                <w:sz w:val="22"/>
                <w:szCs w:val="22"/>
              </w:rPr>
            </w:pPr>
          </w:p>
          <w:p w14:paraId="0247CB3D" w14:textId="57FA90F5" w:rsidR="00BE2DA1" w:rsidRPr="00AC1032" w:rsidRDefault="00BE2DA1" w:rsidP="0065664D">
            <w:pPr>
              <w:pStyle w:val="NormalWeb"/>
              <w:spacing w:before="0" w:beforeAutospacing="0" w:after="0" w:afterAutospacing="0"/>
              <w:rPr>
                <w:rFonts w:asciiTheme="minorHAnsi" w:hAnsiTheme="minorHAnsi" w:cstheme="minorHAnsi"/>
                <w:b/>
                <w:bCs/>
                <w:sz w:val="22"/>
                <w:szCs w:val="22"/>
              </w:rPr>
            </w:pPr>
            <w:r w:rsidRPr="00AC1032">
              <w:rPr>
                <w:rFonts w:asciiTheme="minorHAnsi" w:hAnsiTheme="minorHAnsi" w:cstheme="minorHAnsi"/>
                <w:b/>
                <w:bCs/>
                <w:color w:val="000000"/>
                <w:sz w:val="22"/>
                <w:szCs w:val="22"/>
              </w:rPr>
              <w:t xml:space="preserve">Overview of </w:t>
            </w:r>
            <w:r w:rsidR="0065664D" w:rsidRPr="00AC1032">
              <w:rPr>
                <w:rFonts w:asciiTheme="minorHAnsi" w:hAnsiTheme="minorHAnsi" w:cstheme="minorHAnsi"/>
                <w:b/>
                <w:bCs/>
                <w:color w:val="000000"/>
                <w:sz w:val="22"/>
                <w:szCs w:val="22"/>
              </w:rPr>
              <w:t>Community of Practice</w:t>
            </w:r>
          </w:p>
          <w:p w14:paraId="174CA22D" w14:textId="77777777" w:rsidR="00BE2DA1" w:rsidRPr="0097316F" w:rsidRDefault="00BE2DA1" w:rsidP="0065664D">
            <w:pPr>
              <w:rPr>
                <w:rFonts w:asciiTheme="minorHAnsi" w:hAnsiTheme="minorHAnsi" w:cstheme="minorHAnsi"/>
                <w:color w:val="000000" w:themeColor="text1"/>
                <w:sz w:val="22"/>
                <w:szCs w:val="22"/>
              </w:rPr>
            </w:pPr>
          </w:p>
        </w:tc>
        <w:tc>
          <w:tcPr>
            <w:tcW w:w="3055" w:type="dxa"/>
          </w:tcPr>
          <w:p w14:paraId="63F63CDA" w14:textId="73BD7F88" w:rsidR="00BE5C3C" w:rsidRDefault="00BE5C3C" w:rsidP="0065664D">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Brandon Anderson,</w:t>
            </w:r>
          </w:p>
          <w:p w14:paraId="6B160491" w14:textId="3E9E8D35" w:rsidR="00BE5C3C" w:rsidRDefault="00BE5C3C" w:rsidP="0065664D">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California Workforce Association</w:t>
            </w:r>
          </w:p>
          <w:p w14:paraId="76DAB034" w14:textId="3D4CE894" w:rsidR="00BE5C3C" w:rsidRDefault="00BE5C3C" w:rsidP="0065664D">
            <w:pPr>
              <w:pStyle w:val="NormalWeb"/>
              <w:spacing w:before="0" w:beforeAutospacing="0" w:after="0" w:afterAutospacing="0"/>
              <w:rPr>
                <w:rFonts w:asciiTheme="minorHAnsi" w:hAnsiTheme="minorHAnsi" w:cstheme="minorHAnsi"/>
                <w:color w:val="000000" w:themeColor="text1"/>
                <w:sz w:val="22"/>
                <w:szCs w:val="22"/>
              </w:rPr>
            </w:pPr>
          </w:p>
          <w:p w14:paraId="75C06D44" w14:textId="77777777" w:rsidR="0065664D" w:rsidRPr="0065664D" w:rsidRDefault="0065664D" w:rsidP="0065664D">
            <w:pPr>
              <w:pStyle w:val="NormalWeb"/>
              <w:spacing w:before="0" w:beforeAutospacing="0" w:after="0" w:afterAutospacing="0"/>
              <w:rPr>
                <w:rFonts w:asciiTheme="minorHAnsi" w:hAnsiTheme="minorHAnsi" w:cstheme="minorHAnsi"/>
                <w:color w:val="000000" w:themeColor="text1"/>
                <w:sz w:val="22"/>
                <w:szCs w:val="22"/>
              </w:rPr>
            </w:pPr>
          </w:p>
          <w:p w14:paraId="6CD03CC2" w14:textId="77777777" w:rsidR="003477F5" w:rsidRDefault="003477F5" w:rsidP="0065664D">
            <w:pPr>
              <w:pStyle w:val="NormalWeb"/>
              <w:spacing w:before="0" w:beforeAutospacing="0" w:after="0" w:afterAutospacing="0"/>
              <w:rPr>
                <w:rFonts w:asciiTheme="minorHAnsi" w:hAnsiTheme="minorHAnsi" w:cstheme="minorHAnsi"/>
                <w:color w:val="000000"/>
                <w:sz w:val="22"/>
                <w:szCs w:val="22"/>
              </w:rPr>
            </w:pPr>
          </w:p>
          <w:p w14:paraId="2337E0F7" w14:textId="77777777" w:rsidR="003477F5" w:rsidRDefault="003477F5" w:rsidP="0065664D">
            <w:pPr>
              <w:pStyle w:val="NormalWeb"/>
              <w:spacing w:before="0" w:beforeAutospacing="0" w:after="0" w:afterAutospacing="0"/>
              <w:rPr>
                <w:rFonts w:asciiTheme="minorHAnsi" w:hAnsiTheme="minorHAnsi" w:cstheme="minorHAnsi"/>
                <w:color w:val="000000"/>
                <w:sz w:val="22"/>
                <w:szCs w:val="22"/>
              </w:rPr>
            </w:pPr>
          </w:p>
          <w:p w14:paraId="6564B439" w14:textId="77777777" w:rsidR="003477F5" w:rsidRDefault="003477F5" w:rsidP="0065664D">
            <w:pPr>
              <w:pStyle w:val="NormalWeb"/>
              <w:spacing w:before="0" w:beforeAutospacing="0" w:after="0" w:afterAutospacing="0"/>
              <w:rPr>
                <w:rFonts w:asciiTheme="minorHAnsi" w:hAnsiTheme="minorHAnsi" w:cstheme="minorHAnsi"/>
                <w:color w:val="000000"/>
                <w:sz w:val="22"/>
                <w:szCs w:val="22"/>
              </w:rPr>
            </w:pPr>
          </w:p>
          <w:p w14:paraId="650F96D7" w14:textId="77777777" w:rsidR="003477F5" w:rsidRDefault="003477F5" w:rsidP="0065664D">
            <w:pPr>
              <w:pStyle w:val="NormalWeb"/>
              <w:spacing w:before="0" w:beforeAutospacing="0" w:after="0" w:afterAutospacing="0"/>
              <w:rPr>
                <w:rFonts w:asciiTheme="minorHAnsi" w:hAnsiTheme="minorHAnsi" w:cstheme="minorHAnsi"/>
                <w:color w:val="000000"/>
                <w:sz w:val="22"/>
                <w:szCs w:val="22"/>
              </w:rPr>
            </w:pPr>
          </w:p>
          <w:p w14:paraId="5FFD5FCE" w14:textId="77777777" w:rsidR="003477F5" w:rsidRDefault="003477F5" w:rsidP="0065664D">
            <w:pPr>
              <w:pStyle w:val="NormalWeb"/>
              <w:spacing w:before="0" w:beforeAutospacing="0" w:after="0" w:afterAutospacing="0"/>
              <w:rPr>
                <w:rFonts w:asciiTheme="minorHAnsi" w:hAnsiTheme="minorHAnsi" w:cstheme="minorHAnsi"/>
                <w:color w:val="000000"/>
                <w:sz w:val="22"/>
                <w:szCs w:val="22"/>
              </w:rPr>
            </w:pPr>
          </w:p>
          <w:p w14:paraId="2DF520F0" w14:textId="16514831" w:rsidR="00AC1032" w:rsidRDefault="00AC1032" w:rsidP="0065664D">
            <w:pPr>
              <w:pStyle w:val="NormalWeb"/>
              <w:spacing w:before="0" w:beforeAutospacing="0" w:after="0" w:afterAutospacing="0"/>
              <w:rPr>
                <w:rFonts w:asciiTheme="minorHAnsi" w:hAnsiTheme="minorHAnsi" w:cstheme="minorHAnsi"/>
                <w:color w:val="000000"/>
                <w:sz w:val="22"/>
                <w:szCs w:val="22"/>
              </w:rPr>
            </w:pPr>
            <w:r w:rsidRPr="0097316F">
              <w:rPr>
                <w:rFonts w:asciiTheme="minorHAnsi" w:hAnsiTheme="minorHAnsi" w:cstheme="minorHAnsi"/>
                <w:color w:val="000000"/>
                <w:sz w:val="22"/>
                <w:szCs w:val="22"/>
              </w:rPr>
              <w:t>Amanda Gerrie</w:t>
            </w:r>
            <w:r w:rsidR="00BE5C3C">
              <w:rPr>
                <w:rFonts w:asciiTheme="minorHAnsi" w:hAnsiTheme="minorHAnsi" w:cstheme="minorHAnsi"/>
                <w:color w:val="000000"/>
                <w:sz w:val="22"/>
                <w:szCs w:val="22"/>
              </w:rPr>
              <w:t>,</w:t>
            </w:r>
          </w:p>
          <w:p w14:paraId="2EC1DFD8" w14:textId="77777777" w:rsidR="00BE2DA1" w:rsidRDefault="00BE2DA1" w:rsidP="0065664D">
            <w:pPr>
              <w:pStyle w:val="NormalWeb"/>
              <w:spacing w:before="0" w:beforeAutospacing="0" w:after="0" w:afterAutospacing="0"/>
              <w:rPr>
                <w:rFonts w:asciiTheme="minorHAnsi" w:hAnsiTheme="minorHAnsi" w:cstheme="minorHAnsi"/>
                <w:color w:val="000000"/>
                <w:sz w:val="22"/>
                <w:szCs w:val="22"/>
              </w:rPr>
            </w:pPr>
            <w:r w:rsidRPr="0097316F">
              <w:rPr>
                <w:rFonts w:asciiTheme="minorHAnsi" w:hAnsiTheme="minorHAnsi" w:cstheme="minorHAnsi"/>
                <w:color w:val="000000"/>
                <w:sz w:val="22"/>
                <w:szCs w:val="22"/>
              </w:rPr>
              <w:t>Pathways Consultants</w:t>
            </w:r>
          </w:p>
          <w:p w14:paraId="52425FAE" w14:textId="2BAD3473" w:rsidR="003477F5" w:rsidRPr="0097316F" w:rsidRDefault="003477F5" w:rsidP="0065664D">
            <w:pPr>
              <w:pStyle w:val="NormalWeb"/>
              <w:spacing w:before="0" w:beforeAutospacing="0" w:after="0" w:afterAutospacing="0"/>
              <w:rPr>
                <w:rFonts w:asciiTheme="minorHAnsi" w:hAnsiTheme="minorHAnsi" w:cstheme="minorHAnsi"/>
                <w:color w:val="000000"/>
                <w:sz w:val="22"/>
                <w:szCs w:val="22"/>
              </w:rPr>
            </w:pPr>
          </w:p>
        </w:tc>
      </w:tr>
      <w:tr w:rsidR="00BE2DA1" w:rsidRPr="0097316F" w14:paraId="33829FBB" w14:textId="77777777" w:rsidTr="00BE5C3C">
        <w:trPr>
          <w:trHeight w:val="2403"/>
        </w:trPr>
        <w:tc>
          <w:tcPr>
            <w:tcW w:w="1350" w:type="dxa"/>
          </w:tcPr>
          <w:p w14:paraId="36139ABB" w14:textId="56E48487" w:rsidR="00BE2DA1" w:rsidRPr="0097316F" w:rsidRDefault="00BE2DA1"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9:5</w:t>
            </w:r>
            <w:r w:rsidR="00AF5460" w:rsidRPr="0097316F">
              <w:rPr>
                <w:rFonts w:asciiTheme="minorHAnsi" w:hAnsiTheme="minorHAnsi" w:cstheme="minorHAnsi"/>
                <w:color w:val="000000" w:themeColor="text1"/>
                <w:sz w:val="22"/>
                <w:szCs w:val="22"/>
              </w:rPr>
              <w:t>5</w:t>
            </w:r>
            <w:r w:rsidRPr="0097316F">
              <w:rPr>
                <w:rFonts w:asciiTheme="minorHAnsi" w:hAnsiTheme="minorHAnsi" w:cstheme="minorHAnsi"/>
                <w:color w:val="000000" w:themeColor="text1"/>
                <w:sz w:val="22"/>
                <w:szCs w:val="22"/>
              </w:rPr>
              <w:t>-1</w:t>
            </w:r>
            <w:r w:rsidR="00AF5460" w:rsidRPr="0097316F">
              <w:rPr>
                <w:rFonts w:asciiTheme="minorHAnsi" w:hAnsiTheme="minorHAnsi" w:cstheme="minorHAnsi"/>
                <w:color w:val="000000" w:themeColor="text1"/>
                <w:sz w:val="22"/>
                <w:szCs w:val="22"/>
              </w:rPr>
              <w:t>0:30</w:t>
            </w:r>
          </w:p>
        </w:tc>
        <w:tc>
          <w:tcPr>
            <w:tcW w:w="6480" w:type="dxa"/>
          </w:tcPr>
          <w:p w14:paraId="3D8A4044" w14:textId="046164CC" w:rsidR="00AF5460" w:rsidRPr="0097316F" w:rsidRDefault="00AF5460" w:rsidP="0065664D">
            <w:pPr>
              <w:rPr>
                <w:rFonts w:asciiTheme="minorHAnsi" w:hAnsiTheme="minorHAnsi" w:cstheme="minorHAnsi"/>
                <w:b/>
                <w:bCs/>
                <w:color w:val="000000"/>
                <w:sz w:val="22"/>
                <w:szCs w:val="22"/>
              </w:rPr>
            </w:pPr>
            <w:r w:rsidRPr="0097316F">
              <w:rPr>
                <w:rFonts w:asciiTheme="minorHAnsi" w:hAnsiTheme="minorHAnsi" w:cstheme="minorHAnsi"/>
                <w:b/>
                <w:bCs/>
                <w:color w:val="000000"/>
                <w:sz w:val="22"/>
                <w:szCs w:val="22"/>
              </w:rPr>
              <w:t>Economic Recovery and America’s Jobs Plan Panel Discussion</w:t>
            </w:r>
          </w:p>
          <w:p w14:paraId="0A6BFB32" w14:textId="6787389F" w:rsidR="0097316F" w:rsidRPr="0097316F" w:rsidRDefault="0097316F" w:rsidP="0065664D">
            <w:pPr>
              <w:rPr>
                <w:rFonts w:asciiTheme="minorHAnsi" w:hAnsiTheme="minorHAnsi" w:cstheme="minorHAnsi"/>
                <w:sz w:val="22"/>
                <w:szCs w:val="22"/>
              </w:rPr>
            </w:pPr>
            <w:r w:rsidRPr="0097316F">
              <w:rPr>
                <w:rFonts w:asciiTheme="minorHAnsi" w:hAnsiTheme="minorHAnsi" w:cstheme="minorHAnsi"/>
                <w:color w:val="000000"/>
                <w:sz w:val="22"/>
                <w:szCs w:val="22"/>
              </w:rPr>
              <w:t>CWA’s Bob Lanter, Executive Director, will facilitate a panel discussion featuring Chris Andresen of Dutko Government Relations and CWA’s Federal Lobbyist, and Stephen Lynch of Burning Glass Technology, VP, Workforce &amp; Economic Development Solutions. This panel will feature a discussion on the American Jobs Plan and what the data tells us about the upcoming economic recovery and implications for California job seekers, particularly those significantly impacted by the COVID-19 pandemic.</w:t>
            </w:r>
          </w:p>
          <w:p w14:paraId="2923DB71" w14:textId="6B9052DA" w:rsidR="00BE2DA1" w:rsidRPr="0097316F" w:rsidRDefault="00BE2DA1" w:rsidP="0065664D">
            <w:pPr>
              <w:pStyle w:val="NormalWeb"/>
              <w:spacing w:before="0" w:beforeAutospacing="0" w:after="0" w:afterAutospacing="0"/>
              <w:rPr>
                <w:rFonts w:asciiTheme="minorHAnsi" w:hAnsiTheme="minorHAnsi" w:cstheme="minorHAnsi"/>
                <w:sz w:val="22"/>
                <w:szCs w:val="22"/>
              </w:rPr>
            </w:pPr>
          </w:p>
        </w:tc>
        <w:tc>
          <w:tcPr>
            <w:tcW w:w="3055" w:type="dxa"/>
          </w:tcPr>
          <w:p w14:paraId="14FF3D55" w14:textId="77777777" w:rsidR="00BE5C3C" w:rsidRDefault="00AF5460"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Facilitated by Bob Lanter Executive Director</w:t>
            </w:r>
            <w:r w:rsidR="0065664D">
              <w:rPr>
                <w:rFonts w:asciiTheme="minorHAnsi" w:hAnsiTheme="minorHAnsi" w:cstheme="minorHAnsi"/>
                <w:color w:val="000000" w:themeColor="text1"/>
                <w:sz w:val="22"/>
                <w:szCs w:val="22"/>
              </w:rPr>
              <w:t>,</w:t>
            </w:r>
          </w:p>
          <w:p w14:paraId="14163882" w14:textId="1EE0AC3E" w:rsidR="00BE2DA1" w:rsidRPr="0097316F" w:rsidRDefault="00AF5460"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California Workforce Association</w:t>
            </w:r>
          </w:p>
        </w:tc>
      </w:tr>
      <w:tr w:rsidR="00BE2DA1" w:rsidRPr="0097316F" w14:paraId="686FB0E5" w14:textId="77777777" w:rsidTr="00BE5C3C">
        <w:tc>
          <w:tcPr>
            <w:tcW w:w="1350" w:type="dxa"/>
          </w:tcPr>
          <w:p w14:paraId="35368DDE" w14:textId="2B3C55D8" w:rsidR="00BE2DA1" w:rsidRPr="0097316F" w:rsidRDefault="00AF5460"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10:30-10:35</w:t>
            </w:r>
          </w:p>
        </w:tc>
        <w:tc>
          <w:tcPr>
            <w:tcW w:w="6480" w:type="dxa"/>
          </w:tcPr>
          <w:p w14:paraId="74C0688C" w14:textId="77777777" w:rsidR="00BE2DA1" w:rsidRDefault="00BE2DA1" w:rsidP="0065664D">
            <w:pPr>
              <w:rPr>
                <w:rFonts w:asciiTheme="minorHAnsi" w:hAnsiTheme="minorHAnsi" w:cstheme="minorHAnsi"/>
                <w:b/>
                <w:bCs/>
                <w:color w:val="000000" w:themeColor="text1"/>
                <w:sz w:val="22"/>
                <w:szCs w:val="22"/>
              </w:rPr>
            </w:pPr>
            <w:r w:rsidRPr="0065664D">
              <w:rPr>
                <w:rFonts w:asciiTheme="minorHAnsi" w:hAnsiTheme="minorHAnsi" w:cstheme="minorHAnsi"/>
                <w:b/>
                <w:bCs/>
                <w:color w:val="000000" w:themeColor="text1"/>
                <w:sz w:val="22"/>
                <w:szCs w:val="22"/>
              </w:rPr>
              <w:t>Stretch Break</w:t>
            </w:r>
          </w:p>
          <w:p w14:paraId="08ED5BB0" w14:textId="740B68CD" w:rsidR="00AC1032" w:rsidRPr="0065664D" w:rsidRDefault="00AC1032" w:rsidP="0065664D">
            <w:pPr>
              <w:rPr>
                <w:rFonts w:asciiTheme="minorHAnsi" w:hAnsiTheme="minorHAnsi" w:cstheme="minorHAnsi"/>
                <w:b/>
                <w:bCs/>
                <w:color w:val="000000" w:themeColor="text1"/>
                <w:sz w:val="22"/>
                <w:szCs w:val="22"/>
              </w:rPr>
            </w:pPr>
          </w:p>
        </w:tc>
        <w:tc>
          <w:tcPr>
            <w:tcW w:w="3055" w:type="dxa"/>
          </w:tcPr>
          <w:p w14:paraId="14E320D8" w14:textId="77777777" w:rsidR="00BE2DA1" w:rsidRPr="0097316F" w:rsidRDefault="00BE2DA1" w:rsidP="0065664D">
            <w:pPr>
              <w:rPr>
                <w:rFonts w:asciiTheme="minorHAnsi" w:hAnsiTheme="minorHAnsi" w:cstheme="minorHAnsi"/>
                <w:color w:val="000000" w:themeColor="text1"/>
                <w:sz w:val="22"/>
                <w:szCs w:val="22"/>
              </w:rPr>
            </w:pPr>
          </w:p>
        </w:tc>
      </w:tr>
      <w:tr w:rsidR="00BE2DA1" w:rsidRPr="0097316F" w14:paraId="2EEA6697" w14:textId="77777777" w:rsidTr="00BE5C3C">
        <w:tc>
          <w:tcPr>
            <w:tcW w:w="1350" w:type="dxa"/>
          </w:tcPr>
          <w:p w14:paraId="1FE22466" w14:textId="77541C1B" w:rsidR="00BE2DA1" w:rsidRPr="0097316F" w:rsidRDefault="00AF5460"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10:35-11:55</w:t>
            </w:r>
          </w:p>
        </w:tc>
        <w:tc>
          <w:tcPr>
            <w:tcW w:w="6480" w:type="dxa"/>
          </w:tcPr>
          <w:p w14:paraId="5C0BD487" w14:textId="77777777" w:rsidR="00AF5460" w:rsidRPr="0097316F" w:rsidRDefault="00AF5460" w:rsidP="0065664D">
            <w:pPr>
              <w:pStyle w:val="NormalWeb"/>
              <w:shd w:val="clear" w:color="auto" w:fill="FFFFFF"/>
              <w:spacing w:before="0" w:beforeAutospacing="0" w:after="0" w:afterAutospacing="0"/>
              <w:rPr>
                <w:rFonts w:asciiTheme="minorHAnsi" w:hAnsiTheme="minorHAnsi" w:cstheme="minorHAnsi"/>
                <w:sz w:val="22"/>
                <w:szCs w:val="22"/>
              </w:rPr>
            </w:pPr>
            <w:r w:rsidRPr="0097316F">
              <w:rPr>
                <w:rFonts w:asciiTheme="minorHAnsi" w:hAnsiTheme="minorHAnsi" w:cstheme="minorHAnsi"/>
                <w:b/>
                <w:bCs/>
                <w:color w:val="333333"/>
                <w:sz w:val="22"/>
                <w:szCs w:val="22"/>
                <w:shd w:val="clear" w:color="auto" w:fill="FFFFFF"/>
              </w:rPr>
              <w:t>Increasing Job Placement and Business Outreach in a Challenging Labor Market</w:t>
            </w:r>
          </w:p>
          <w:p w14:paraId="56BDE3BF" w14:textId="77777777" w:rsidR="00BE2DA1" w:rsidRDefault="0097316F" w:rsidP="0065664D">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r w:rsidRPr="0097316F">
              <w:rPr>
                <w:rFonts w:asciiTheme="minorHAnsi" w:hAnsiTheme="minorHAnsi" w:cstheme="minorHAnsi"/>
                <w:color w:val="333333"/>
                <w:sz w:val="22"/>
                <w:szCs w:val="22"/>
                <w:shd w:val="clear" w:color="auto" w:fill="FFFFFF"/>
              </w:rPr>
              <w:t xml:space="preserve">The past fifteen months have wreaked havoc on programs that need to make placements.  In essence, the economy shut down.  This downturn has been different than prior recessions because employment has been impacted on both the demand side and the supply side. Employers needed fewer workers as businesses shrunk in size or closed. At the same time, many workers left the labor market over health concerns, childcare, homeschooling, and government policies.  Now that businesses are reopening, programs need practical short-term and long-term strategies that can quickly get participants into jobs and help employers find workers.  This session will focus on </w:t>
            </w:r>
            <w:r w:rsidRPr="0097316F">
              <w:rPr>
                <w:rFonts w:asciiTheme="minorHAnsi" w:hAnsiTheme="minorHAnsi" w:cstheme="minorHAnsi"/>
                <w:color w:val="333333"/>
                <w:sz w:val="22"/>
                <w:szCs w:val="22"/>
                <w:shd w:val="clear" w:color="auto" w:fill="FFFFFF"/>
              </w:rPr>
              <w:lastRenderedPageBreak/>
              <w:t>practical strategies that will help programs quickly improve placement rates while best meeting the needs of local employers, the agency partners, and the work-ready participants.</w:t>
            </w:r>
          </w:p>
          <w:p w14:paraId="77AA627C" w14:textId="58C3486A" w:rsidR="0065664D" w:rsidRPr="0097316F" w:rsidRDefault="0065664D" w:rsidP="0065664D">
            <w:pPr>
              <w:pStyle w:val="NormalWeb"/>
              <w:shd w:val="clear" w:color="auto" w:fill="FFFFFF"/>
              <w:spacing w:before="0" w:beforeAutospacing="0" w:after="0" w:afterAutospacing="0"/>
              <w:rPr>
                <w:rFonts w:asciiTheme="minorHAnsi" w:hAnsiTheme="minorHAnsi" w:cstheme="minorHAnsi"/>
                <w:sz w:val="22"/>
                <w:szCs w:val="22"/>
              </w:rPr>
            </w:pPr>
          </w:p>
        </w:tc>
        <w:tc>
          <w:tcPr>
            <w:tcW w:w="3055" w:type="dxa"/>
          </w:tcPr>
          <w:p w14:paraId="2B753B75" w14:textId="2C3C8025" w:rsidR="00AF5460" w:rsidRPr="0065664D" w:rsidRDefault="00AF5460" w:rsidP="0065664D">
            <w:pPr>
              <w:pStyle w:val="NormalWeb"/>
              <w:spacing w:before="0" w:beforeAutospacing="0" w:after="0" w:afterAutospacing="0"/>
              <w:rPr>
                <w:rFonts w:asciiTheme="minorHAnsi" w:hAnsiTheme="minorHAnsi" w:cstheme="minorHAnsi"/>
                <w:color w:val="000000"/>
                <w:sz w:val="22"/>
                <w:szCs w:val="22"/>
              </w:rPr>
            </w:pPr>
            <w:r w:rsidRPr="0065664D">
              <w:rPr>
                <w:rFonts w:asciiTheme="minorHAnsi" w:hAnsiTheme="minorHAnsi" w:cstheme="minorHAnsi"/>
                <w:color w:val="000000"/>
                <w:sz w:val="22"/>
                <w:szCs w:val="22"/>
              </w:rPr>
              <w:lastRenderedPageBreak/>
              <w:t>Jodie Sue Kelly</w:t>
            </w:r>
            <w:r w:rsidR="00BE5C3C">
              <w:rPr>
                <w:rFonts w:asciiTheme="minorHAnsi" w:hAnsiTheme="minorHAnsi" w:cstheme="minorHAnsi"/>
                <w:color w:val="000000"/>
                <w:sz w:val="22"/>
                <w:szCs w:val="22"/>
              </w:rPr>
              <w:t>,</w:t>
            </w:r>
          </w:p>
          <w:p w14:paraId="0EC7C28E" w14:textId="77777777" w:rsidR="00AF5460" w:rsidRPr="0065664D" w:rsidRDefault="00AF5460" w:rsidP="0065664D">
            <w:pPr>
              <w:pStyle w:val="NormalWeb"/>
              <w:spacing w:before="0" w:beforeAutospacing="0" w:after="0" w:afterAutospacing="0"/>
              <w:rPr>
                <w:rFonts w:asciiTheme="minorHAnsi" w:hAnsiTheme="minorHAnsi" w:cstheme="minorHAnsi"/>
                <w:sz w:val="22"/>
                <w:szCs w:val="22"/>
              </w:rPr>
            </w:pPr>
            <w:r w:rsidRPr="0065664D">
              <w:rPr>
                <w:rFonts w:asciiTheme="minorHAnsi" w:hAnsiTheme="minorHAnsi" w:cstheme="minorHAnsi"/>
                <w:color w:val="000000"/>
                <w:sz w:val="22"/>
                <w:szCs w:val="22"/>
              </w:rPr>
              <w:t>Cygnet Associates</w:t>
            </w:r>
          </w:p>
          <w:p w14:paraId="0255C16F" w14:textId="1F7E7DCA" w:rsidR="00BE2DA1" w:rsidRPr="0097316F" w:rsidRDefault="00BE2DA1" w:rsidP="0065664D">
            <w:pPr>
              <w:rPr>
                <w:rFonts w:asciiTheme="minorHAnsi" w:hAnsiTheme="minorHAnsi" w:cstheme="minorHAnsi"/>
                <w:color w:val="000000" w:themeColor="text1"/>
                <w:sz w:val="22"/>
                <w:szCs w:val="22"/>
              </w:rPr>
            </w:pPr>
          </w:p>
        </w:tc>
      </w:tr>
      <w:tr w:rsidR="00BE2DA1" w:rsidRPr="0097316F" w14:paraId="5660D467" w14:textId="77777777" w:rsidTr="00BE5C3C">
        <w:tc>
          <w:tcPr>
            <w:tcW w:w="1350" w:type="dxa"/>
          </w:tcPr>
          <w:p w14:paraId="716E6939" w14:textId="6A0DB3DD" w:rsidR="00BE2DA1" w:rsidRPr="0097316F" w:rsidRDefault="00BE2DA1"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11:</w:t>
            </w:r>
            <w:r w:rsidR="00AF5460" w:rsidRPr="0097316F">
              <w:rPr>
                <w:rFonts w:asciiTheme="minorHAnsi" w:hAnsiTheme="minorHAnsi" w:cstheme="minorHAnsi"/>
                <w:color w:val="000000" w:themeColor="text1"/>
                <w:sz w:val="22"/>
                <w:szCs w:val="22"/>
              </w:rPr>
              <w:t>55</w:t>
            </w:r>
            <w:r w:rsidRPr="0097316F">
              <w:rPr>
                <w:rFonts w:asciiTheme="minorHAnsi" w:hAnsiTheme="minorHAnsi" w:cstheme="minorHAnsi"/>
                <w:color w:val="000000" w:themeColor="text1"/>
                <w:sz w:val="22"/>
                <w:szCs w:val="22"/>
              </w:rPr>
              <w:t>-12:00</w:t>
            </w:r>
          </w:p>
        </w:tc>
        <w:tc>
          <w:tcPr>
            <w:tcW w:w="6480" w:type="dxa"/>
          </w:tcPr>
          <w:p w14:paraId="4553820C" w14:textId="2EB49F9A" w:rsidR="0097316F" w:rsidRPr="0097316F" w:rsidRDefault="0097316F" w:rsidP="0065664D">
            <w:pPr>
              <w:pStyle w:val="NormalWeb"/>
              <w:shd w:val="clear" w:color="auto" w:fill="FFFFFF"/>
              <w:spacing w:before="0" w:beforeAutospacing="0" w:after="0" w:afterAutospacing="0"/>
              <w:rPr>
                <w:rFonts w:asciiTheme="minorHAnsi" w:hAnsiTheme="minorHAnsi" w:cstheme="minorHAnsi"/>
                <w:sz w:val="22"/>
                <w:szCs w:val="22"/>
              </w:rPr>
            </w:pPr>
            <w:r w:rsidRPr="0097316F">
              <w:rPr>
                <w:rFonts w:asciiTheme="minorHAnsi" w:hAnsiTheme="minorHAnsi" w:cstheme="minorHAnsi"/>
                <w:b/>
                <w:bCs/>
                <w:color w:val="000000"/>
                <w:sz w:val="22"/>
                <w:szCs w:val="22"/>
              </w:rPr>
              <w:t>Takeaways</w:t>
            </w:r>
            <w:r w:rsidR="00BE5C3C">
              <w:rPr>
                <w:rFonts w:asciiTheme="minorHAnsi" w:hAnsiTheme="minorHAnsi" w:cstheme="minorHAnsi"/>
                <w:b/>
                <w:bCs/>
                <w:color w:val="000000"/>
                <w:sz w:val="22"/>
                <w:szCs w:val="22"/>
              </w:rPr>
              <w:t xml:space="preserve"> &amp; Wrap-up</w:t>
            </w:r>
          </w:p>
          <w:p w14:paraId="33C7B3A8" w14:textId="6BD302F4" w:rsidR="00BE2DA1" w:rsidRPr="0097316F" w:rsidRDefault="00BE2DA1" w:rsidP="0065664D">
            <w:pPr>
              <w:ind w:right="-18"/>
              <w:rPr>
                <w:rFonts w:asciiTheme="minorHAnsi" w:hAnsiTheme="minorHAnsi" w:cstheme="minorHAnsi"/>
                <w:color w:val="000000" w:themeColor="text1"/>
                <w:sz w:val="22"/>
                <w:szCs w:val="22"/>
              </w:rPr>
            </w:pPr>
          </w:p>
        </w:tc>
        <w:tc>
          <w:tcPr>
            <w:tcW w:w="3055" w:type="dxa"/>
          </w:tcPr>
          <w:p w14:paraId="56780B92" w14:textId="31DA84A0" w:rsidR="00BE2DA1" w:rsidRPr="0097316F" w:rsidRDefault="0097316F" w:rsidP="0065664D">
            <w:pPr>
              <w:pStyle w:val="NormalWeb"/>
              <w:spacing w:before="0" w:beforeAutospacing="0" w:after="0" w:afterAutospacing="0"/>
              <w:rPr>
                <w:rFonts w:asciiTheme="minorHAnsi" w:hAnsiTheme="minorHAnsi" w:cstheme="minorHAnsi"/>
                <w:color w:val="000000"/>
                <w:sz w:val="22"/>
                <w:szCs w:val="22"/>
              </w:rPr>
            </w:pPr>
            <w:r w:rsidRPr="0097316F">
              <w:rPr>
                <w:rFonts w:asciiTheme="minorHAnsi" w:hAnsiTheme="minorHAnsi" w:cstheme="minorHAnsi"/>
                <w:color w:val="000000" w:themeColor="text1"/>
                <w:sz w:val="22"/>
                <w:szCs w:val="22"/>
              </w:rPr>
              <w:t>Pathways Consultants</w:t>
            </w:r>
            <w:r w:rsidR="00BE5C3C">
              <w:rPr>
                <w:rFonts w:asciiTheme="minorHAnsi" w:hAnsiTheme="minorHAnsi" w:cstheme="minorHAnsi"/>
                <w:color w:val="000000" w:themeColor="text1"/>
                <w:sz w:val="22"/>
                <w:szCs w:val="22"/>
              </w:rPr>
              <w:t xml:space="preserve"> &amp; CWA</w:t>
            </w:r>
          </w:p>
        </w:tc>
      </w:tr>
      <w:tr w:rsidR="00AF5460" w:rsidRPr="0097316F" w14:paraId="0AA75E46" w14:textId="77777777" w:rsidTr="00BE5C3C">
        <w:tc>
          <w:tcPr>
            <w:tcW w:w="1350" w:type="dxa"/>
          </w:tcPr>
          <w:p w14:paraId="7F5FD6E7" w14:textId="72048115" w:rsidR="00AF5460" w:rsidRPr="0097316F" w:rsidRDefault="00AF5460"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12:00-12:45</w:t>
            </w:r>
          </w:p>
        </w:tc>
        <w:tc>
          <w:tcPr>
            <w:tcW w:w="6480" w:type="dxa"/>
          </w:tcPr>
          <w:p w14:paraId="727B76AD" w14:textId="5420C3C2" w:rsidR="00AF5460" w:rsidRPr="0097316F" w:rsidRDefault="00AF5460" w:rsidP="0065664D">
            <w:pPr>
              <w:pStyle w:val="NormalWeb"/>
              <w:shd w:val="clear" w:color="auto" w:fill="FFFFFF"/>
              <w:spacing w:before="0" w:beforeAutospacing="0" w:after="0" w:afterAutospacing="0"/>
              <w:rPr>
                <w:rFonts w:asciiTheme="minorHAnsi" w:hAnsiTheme="minorHAnsi" w:cstheme="minorHAnsi"/>
                <w:sz w:val="22"/>
                <w:szCs w:val="22"/>
              </w:rPr>
            </w:pPr>
            <w:r w:rsidRPr="0097316F">
              <w:rPr>
                <w:rFonts w:asciiTheme="minorHAnsi" w:hAnsiTheme="minorHAnsi" w:cstheme="minorHAnsi"/>
                <w:b/>
                <w:bCs/>
                <w:color w:val="000000"/>
                <w:sz w:val="22"/>
                <w:szCs w:val="22"/>
              </w:rPr>
              <w:t xml:space="preserve">Optional: Lunch Time Networking with Room Topics-World </w:t>
            </w:r>
            <w:r w:rsidR="0065664D">
              <w:rPr>
                <w:rFonts w:asciiTheme="minorHAnsi" w:hAnsiTheme="minorHAnsi" w:cstheme="minorHAnsi"/>
                <w:b/>
                <w:bCs/>
                <w:color w:val="000000"/>
                <w:sz w:val="22"/>
                <w:szCs w:val="22"/>
              </w:rPr>
              <w:t>Café</w:t>
            </w:r>
            <w:r w:rsidRPr="0097316F">
              <w:rPr>
                <w:rFonts w:asciiTheme="minorHAnsi" w:hAnsiTheme="minorHAnsi" w:cstheme="minorHAnsi"/>
                <w:b/>
                <w:bCs/>
                <w:color w:val="000000"/>
                <w:sz w:val="22"/>
                <w:szCs w:val="22"/>
              </w:rPr>
              <w:t xml:space="preserve"> Style</w:t>
            </w:r>
          </w:p>
          <w:p w14:paraId="1AC45AA0" w14:textId="77777777" w:rsidR="00AF5460" w:rsidRPr="0097316F" w:rsidRDefault="00AF5460" w:rsidP="0065664D">
            <w:pPr>
              <w:ind w:right="-18"/>
              <w:rPr>
                <w:rFonts w:asciiTheme="minorHAnsi" w:hAnsiTheme="minorHAnsi" w:cstheme="minorHAnsi"/>
                <w:color w:val="000000" w:themeColor="text1"/>
                <w:sz w:val="22"/>
                <w:szCs w:val="22"/>
              </w:rPr>
            </w:pPr>
          </w:p>
        </w:tc>
        <w:tc>
          <w:tcPr>
            <w:tcW w:w="3055" w:type="dxa"/>
          </w:tcPr>
          <w:p w14:paraId="79D56598" w14:textId="27987982" w:rsidR="00AF5460" w:rsidRPr="0097316F" w:rsidRDefault="0097316F"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Pathways Consultants</w:t>
            </w:r>
            <w:r w:rsidR="00BE5C3C">
              <w:rPr>
                <w:rFonts w:asciiTheme="minorHAnsi" w:hAnsiTheme="minorHAnsi" w:cstheme="minorHAnsi"/>
                <w:color w:val="000000" w:themeColor="text1"/>
                <w:sz w:val="22"/>
                <w:szCs w:val="22"/>
              </w:rPr>
              <w:t xml:space="preserve"> &amp; CWA</w:t>
            </w:r>
          </w:p>
        </w:tc>
      </w:tr>
    </w:tbl>
    <w:p w14:paraId="48B2B02E" w14:textId="77777777" w:rsidR="00AF5460" w:rsidRPr="0097316F" w:rsidRDefault="00AF5460" w:rsidP="0065664D">
      <w:pPr>
        <w:rPr>
          <w:rFonts w:asciiTheme="minorHAnsi" w:eastAsia="Calibri" w:hAnsiTheme="minorHAnsi" w:cstheme="minorHAnsi"/>
          <w:b/>
          <w:sz w:val="22"/>
          <w:szCs w:val="22"/>
        </w:rPr>
      </w:pPr>
    </w:p>
    <w:p w14:paraId="5BC150A1" w14:textId="0C215EE4" w:rsidR="00666490" w:rsidRPr="0065664D" w:rsidRDefault="00666490" w:rsidP="0065664D">
      <w:pPr>
        <w:rPr>
          <w:rFonts w:asciiTheme="minorHAnsi" w:eastAsia="Calibri" w:hAnsiTheme="minorHAnsi" w:cstheme="minorHAnsi"/>
          <w:b/>
          <w:color w:val="008ECD"/>
          <w:sz w:val="28"/>
          <w:szCs w:val="28"/>
        </w:rPr>
      </w:pPr>
      <w:r w:rsidRPr="0065664D">
        <w:rPr>
          <w:rFonts w:asciiTheme="minorHAnsi" w:eastAsia="Calibri" w:hAnsiTheme="minorHAnsi" w:cstheme="minorHAnsi"/>
          <w:b/>
          <w:color w:val="008ECD"/>
          <w:sz w:val="28"/>
          <w:szCs w:val="28"/>
        </w:rPr>
        <w:t xml:space="preserve">Agenda Day 2: </w:t>
      </w:r>
      <w:r w:rsidR="0097316F" w:rsidRPr="0065664D">
        <w:rPr>
          <w:rFonts w:asciiTheme="minorHAnsi" w:eastAsia="Calibri" w:hAnsiTheme="minorHAnsi" w:cstheme="minorHAnsi"/>
          <w:b/>
          <w:color w:val="008ECD"/>
          <w:sz w:val="28"/>
          <w:szCs w:val="28"/>
        </w:rPr>
        <w:t>June 23, 2021</w:t>
      </w:r>
      <w:r w:rsidRPr="0065664D">
        <w:rPr>
          <w:rFonts w:asciiTheme="minorHAnsi" w:eastAsia="Calibri" w:hAnsiTheme="minorHAnsi" w:cstheme="minorHAnsi"/>
          <w:b/>
          <w:color w:val="008ECD"/>
          <w:sz w:val="28"/>
          <w:szCs w:val="28"/>
        </w:rPr>
        <w:t xml:space="preserve"> 9:30 AM – 12:00 PM</w:t>
      </w:r>
    </w:p>
    <w:tbl>
      <w:tblPr>
        <w:tblStyle w:val="TableGrid"/>
        <w:tblW w:w="0" w:type="auto"/>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54"/>
        <w:gridCol w:w="6476"/>
        <w:gridCol w:w="3055"/>
      </w:tblGrid>
      <w:tr w:rsidR="00BE2DA1" w:rsidRPr="0097316F" w14:paraId="42E2B5E5" w14:textId="77777777" w:rsidTr="00BE5C3C">
        <w:tc>
          <w:tcPr>
            <w:tcW w:w="1354" w:type="dxa"/>
          </w:tcPr>
          <w:p w14:paraId="223F08D5" w14:textId="77777777" w:rsidR="00BE2DA1" w:rsidRPr="0097316F" w:rsidRDefault="00BE2DA1"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9:30-9:4</w:t>
            </w:r>
            <w:r w:rsidR="00936124" w:rsidRPr="0097316F">
              <w:rPr>
                <w:rFonts w:asciiTheme="minorHAnsi" w:hAnsiTheme="minorHAnsi" w:cstheme="minorHAnsi"/>
                <w:color w:val="000000" w:themeColor="text1"/>
                <w:sz w:val="22"/>
                <w:szCs w:val="22"/>
              </w:rPr>
              <w:t>0</w:t>
            </w:r>
          </w:p>
        </w:tc>
        <w:tc>
          <w:tcPr>
            <w:tcW w:w="6476" w:type="dxa"/>
          </w:tcPr>
          <w:p w14:paraId="0DBFC92A" w14:textId="77777777" w:rsidR="00BE2DA1" w:rsidRDefault="00936124" w:rsidP="0065664D">
            <w:pPr>
              <w:rPr>
                <w:rFonts w:asciiTheme="minorHAnsi" w:hAnsiTheme="minorHAnsi" w:cstheme="minorHAnsi"/>
                <w:b/>
                <w:bCs/>
                <w:color w:val="000000" w:themeColor="text1"/>
                <w:sz w:val="22"/>
                <w:szCs w:val="22"/>
              </w:rPr>
            </w:pPr>
            <w:r w:rsidRPr="0065664D">
              <w:rPr>
                <w:rFonts w:asciiTheme="minorHAnsi" w:hAnsiTheme="minorHAnsi" w:cstheme="minorHAnsi"/>
                <w:b/>
                <w:bCs/>
                <w:color w:val="000000" w:themeColor="text1"/>
                <w:sz w:val="22"/>
                <w:szCs w:val="22"/>
              </w:rPr>
              <w:t>Welcome</w:t>
            </w:r>
            <w:r w:rsidR="0097316F" w:rsidRPr="0065664D">
              <w:rPr>
                <w:rFonts w:asciiTheme="minorHAnsi" w:hAnsiTheme="minorHAnsi" w:cstheme="minorHAnsi"/>
                <w:b/>
                <w:bCs/>
                <w:color w:val="000000" w:themeColor="text1"/>
                <w:sz w:val="22"/>
                <w:szCs w:val="22"/>
              </w:rPr>
              <w:t xml:space="preserve"> &amp; Overview of the Day</w:t>
            </w:r>
          </w:p>
          <w:p w14:paraId="67428CC6" w14:textId="2DCF88CC" w:rsidR="0065664D" w:rsidRPr="0065664D" w:rsidRDefault="0065664D" w:rsidP="0065664D">
            <w:pPr>
              <w:rPr>
                <w:rFonts w:asciiTheme="minorHAnsi" w:hAnsiTheme="minorHAnsi" w:cstheme="minorHAnsi"/>
                <w:b/>
                <w:bCs/>
                <w:color w:val="000000" w:themeColor="text1"/>
                <w:sz w:val="22"/>
                <w:szCs w:val="22"/>
              </w:rPr>
            </w:pPr>
          </w:p>
        </w:tc>
        <w:tc>
          <w:tcPr>
            <w:tcW w:w="3055" w:type="dxa"/>
          </w:tcPr>
          <w:p w14:paraId="72BFCB2F" w14:textId="13E63DCF" w:rsidR="00BE2DA1" w:rsidRPr="0097316F" w:rsidRDefault="00BE5C3C" w:rsidP="0065664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CWA &amp; </w:t>
            </w:r>
            <w:r w:rsidR="0097316F" w:rsidRPr="0097316F">
              <w:rPr>
                <w:rFonts w:asciiTheme="minorHAnsi" w:hAnsiTheme="minorHAnsi" w:cstheme="minorHAnsi"/>
                <w:color w:val="000000" w:themeColor="text1"/>
                <w:sz w:val="22"/>
                <w:szCs w:val="22"/>
              </w:rPr>
              <w:t>Pathways Consultants</w:t>
            </w:r>
          </w:p>
        </w:tc>
      </w:tr>
      <w:tr w:rsidR="00BE2DA1" w:rsidRPr="0097316F" w14:paraId="13D5FBF8" w14:textId="77777777" w:rsidTr="00BE5C3C">
        <w:tc>
          <w:tcPr>
            <w:tcW w:w="1354" w:type="dxa"/>
          </w:tcPr>
          <w:p w14:paraId="0E68FAB8" w14:textId="4D2B1C0C" w:rsidR="00BE2DA1" w:rsidRPr="0097316F" w:rsidRDefault="00BE2DA1"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9:40-1</w:t>
            </w:r>
            <w:r w:rsidR="0097316F" w:rsidRPr="0097316F">
              <w:rPr>
                <w:rFonts w:asciiTheme="minorHAnsi" w:hAnsiTheme="minorHAnsi" w:cstheme="minorHAnsi"/>
                <w:color w:val="000000" w:themeColor="text1"/>
                <w:sz w:val="22"/>
                <w:szCs w:val="22"/>
              </w:rPr>
              <w:t>1:00</w:t>
            </w:r>
          </w:p>
        </w:tc>
        <w:tc>
          <w:tcPr>
            <w:tcW w:w="6476" w:type="dxa"/>
          </w:tcPr>
          <w:p w14:paraId="4CFD918F" w14:textId="77777777" w:rsidR="0097316F" w:rsidRPr="0097316F" w:rsidRDefault="0097316F" w:rsidP="0065664D">
            <w:pPr>
              <w:pStyle w:val="NormalWeb"/>
              <w:spacing w:before="0" w:beforeAutospacing="0" w:after="0" w:afterAutospacing="0"/>
              <w:rPr>
                <w:rFonts w:asciiTheme="minorHAnsi" w:hAnsiTheme="minorHAnsi" w:cstheme="minorHAnsi"/>
                <w:sz w:val="22"/>
                <w:szCs w:val="22"/>
              </w:rPr>
            </w:pPr>
            <w:r w:rsidRPr="0097316F">
              <w:rPr>
                <w:rFonts w:asciiTheme="minorHAnsi" w:hAnsiTheme="minorHAnsi" w:cstheme="minorHAnsi"/>
                <w:b/>
                <w:bCs/>
                <w:color w:val="000000"/>
                <w:sz w:val="22"/>
                <w:szCs w:val="22"/>
              </w:rPr>
              <w:t>Navigating The Impact of Trauma &amp; Vicarious Trauma </w:t>
            </w:r>
          </w:p>
          <w:p w14:paraId="655714BB" w14:textId="77777777" w:rsidR="00BE2DA1" w:rsidRDefault="0097316F" w:rsidP="0065664D">
            <w:pPr>
              <w:pStyle w:val="NormalWeb"/>
              <w:spacing w:before="0" w:beforeAutospacing="0" w:after="0" w:afterAutospacing="0"/>
              <w:rPr>
                <w:rFonts w:asciiTheme="minorHAnsi" w:hAnsiTheme="minorHAnsi" w:cstheme="minorHAnsi"/>
                <w:color w:val="000000"/>
                <w:sz w:val="22"/>
                <w:szCs w:val="22"/>
              </w:rPr>
            </w:pPr>
            <w:r w:rsidRPr="0097316F">
              <w:rPr>
                <w:rFonts w:asciiTheme="minorHAnsi" w:hAnsiTheme="minorHAnsi" w:cstheme="minorHAnsi"/>
                <w:color w:val="000000"/>
                <w:sz w:val="22"/>
                <w:szCs w:val="22"/>
              </w:rPr>
              <w:t xml:space="preserve">In this workshop, we will learn more about the impact of trauma on individuals and the effect it may have on one's ability to engage and thrive in employment services. We will also learn about the impact of vicarious trauma, compassion fatigue, burn-out and moral distress on one's ability to effectively provide services. This workshop will also discuss the impact COVID has had on all and more specifically how that has shown up in the workplace. Strategies for engagement and addressing vicarious trauma will be shared.  </w:t>
            </w:r>
          </w:p>
          <w:p w14:paraId="6C67273A" w14:textId="003DFE72" w:rsidR="0065664D" w:rsidRPr="0097316F" w:rsidRDefault="0065664D" w:rsidP="0065664D">
            <w:pPr>
              <w:pStyle w:val="NormalWeb"/>
              <w:spacing w:before="0" w:beforeAutospacing="0" w:after="0" w:afterAutospacing="0"/>
              <w:rPr>
                <w:rFonts w:asciiTheme="minorHAnsi" w:hAnsiTheme="minorHAnsi" w:cstheme="minorHAnsi"/>
                <w:sz w:val="22"/>
                <w:szCs w:val="22"/>
              </w:rPr>
            </w:pPr>
          </w:p>
        </w:tc>
        <w:tc>
          <w:tcPr>
            <w:tcW w:w="3055" w:type="dxa"/>
          </w:tcPr>
          <w:p w14:paraId="64CF1490" w14:textId="280CD912" w:rsidR="00BE2DA1" w:rsidRPr="0097316F" w:rsidRDefault="0097316F"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Nola Brantley</w:t>
            </w:r>
            <w:r w:rsidR="00BE5C3C">
              <w:rPr>
                <w:rFonts w:asciiTheme="minorHAnsi" w:hAnsiTheme="minorHAnsi" w:cstheme="minorHAnsi"/>
                <w:color w:val="000000" w:themeColor="text1"/>
                <w:sz w:val="22"/>
                <w:szCs w:val="22"/>
              </w:rPr>
              <w:t>,</w:t>
            </w:r>
          </w:p>
          <w:p w14:paraId="731BFD6C" w14:textId="797E380A" w:rsidR="0097316F" w:rsidRPr="0097316F" w:rsidRDefault="0097316F"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Nola Bra</w:t>
            </w:r>
            <w:r w:rsidR="00F92E3D">
              <w:rPr>
                <w:rFonts w:asciiTheme="minorHAnsi" w:hAnsiTheme="minorHAnsi" w:cstheme="minorHAnsi"/>
                <w:color w:val="000000" w:themeColor="text1"/>
                <w:sz w:val="22"/>
                <w:szCs w:val="22"/>
              </w:rPr>
              <w:t>n</w:t>
            </w:r>
            <w:r w:rsidRPr="0097316F">
              <w:rPr>
                <w:rFonts w:asciiTheme="minorHAnsi" w:hAnsiTheme="minorHAnsi" w:cstheme="minorHAnsi"/>
                <w:color w:val="000000" w:themeColor="text1"/>
                <w:sz w:val="22"/>
                <w:szCs w:val="22"/>
              </w:rPr>
              <w:t>tley Speaks</w:t>
            </w:r>
          </w:p>
        </w:tc>
      </w:tr>
      <w:tr w:rsidR="00BE2DA1" w:rsidRPr="0097316F" w14:paraId="687FF21E" w14:textId="77777777" w:rsidTr="00BE5C3C">
        <w:tc>
          <w:tcPr>
            <w:tcW w:w="1354" w:type="dxa"/>
          </w:tcPr>
          <w:p w14:paraId="13300395" w14:textId="081CD85A" w:rsidR="00BE2DA1" w:rsidRPr="0097316F" w:rsidRDefault="0097316F"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11:00-11:05</w:t>
            </w:r>
          </w:p>
        </w:tc>
        <w:tc>
          <w:tcPr>
            <w:tcW w:w="6476" w:type="dxa"/>
          </w:tcPr>
          <w:p w14:paraId="7F907083" w14:textId="77777777" w:rsidR="00BE2DA1" w:rsidRDefault="00BE2DA1" w:rsidP="0065664D">
            <w:pPr>
              <w:rPr>
                <w:rFonts w:asciiTheme="minorHAnsi" w:hAnsiTheme="minorHAnsi" w:cstheme="minorHAnsi"/>
                <w:b/>
                <w:bCs/>
                <w:color w:val="000000" w:themeColor="text1"/>
                <w:sz w:val="22"/>
                <w:szCs w:val="22"/>
              </w:rPr>
            </w:pPr>
            <w:r w:rsidRPr="0065664D">
              <w:rPr>
                <w:rFonts w:asciiTheme="minorHAnsi" w:hAnsiTheme="minorHAnsi" w:cstheme="minorHAnsi"/>
                <w:b/>
                <w:bCs/>
                <w:color w:val="000000" w:themeColor="text1"/>
                <w:sz w:val="22"/>
                <w:szCs w:val="22"/>
              </w:rPr>
              <w:t>Stretch Break</w:t>
            </w:r>
          </w:p>
          <w:p w14:paraId="34061E3B" w14:textId="1396142B" w:rsidR="00F92E3D" w:rsidRPr="0065664D" w:rsidRDefault="00F92E3D" w:rsidP="0065664D">
            <w:pPr>
              <w:rPr>
                <w:rFonts w:asciiTheme="minorHAnsi" w:hAnsiTheme="minorHAnsi" w:cstheme="minorHAnsi"/>
                <w:b/>
                <w:bCs/>
                <w:color w:val="000000" w:themeColor="text1"/>
                <w:sz w:val="22"/>
                <w:szCs w:val="22"/>
              </w:rPr>
            </w:pPr>
          </w:p>
        </w:tc>
        <w:tc>
          <w:tcPr>
            <w:tcW w:w="3055" w:type="dxa"/>
          </w:tcPr>
          <w:p w14:paraId="69C292A0" w14:textId="77777777" w:rsidR="00BE2DA1" w:rsidRPr="0097316F" w:rsidRDefault="00BE2DA1" w:rsidP="0065664D">
            <w:pPr>
              <w:pStyle w:val="NormalWeb"/>
              <w:spacing w:before="0" w:beforeAutospacing="0" w:after="0" w:afterAutospacing="0"/>
              <w:rPr>
                <w:rFonts w:asciiTheme="minorHAnsi" w:hAnsiTheme="minorHAnsi" w:cstheme="minorHAnsi"/>
                <w:color w:val="000000" w:themeColor="text1"/>
                <w:sz w:val="22"/>
                <w:szCs w:val="22"/>
              </w:rPr>
            </w:pPr>
          </w:p>
        </w:tc>
      </w:tr>
      <w:tr w:rsidR="0065664D" w:rsidRPr="0097316F" w14:paraId="6E1F7F65" w14:textId="77777777" w:rsidTr="00BE5C3C">
        <w:tc>
          <w:tcPr>
            <w:tcW w:w="1354" w:type="dxa"/>
          </w:tcPr>
          <w:p w14:paraId="0F785B9E" w14:textId="28F30948" w:rsidR="0065664D" w:rsidRPr="0097316F" w:rsidRDefault="0065664D"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11:05-11:50</w:t>
            </w:r>
          </w:p>
        </w:tc>
        <w:tc>
          <w:tcPr>
            <w:tcW w:w="6476" w:type="dxa"/>
          </w:tcPr>
          <w:p w14:paraId="6BCC602F" w14:textId="77777777" w:rsidR="0065664D" w:rsidRPr="0065664D" w:rsidRDefault="0065664D" w:rsidP="0065664D">
            <w:pPr>
              <w:rPr>
                <w:rFonts w:asciiTheme="minorHAnsi" w:eastAsia="Calibri" w:hAnsiTheme="minorHAnsi" w:cstheme="minorHAnsi"/>
                <w:b/>
                <w:bCs/>
                <w:sz w:val="22"/>
                <w:szCs w:val="22"/>
              </w:rPr>
            </w:pPr>
            <w:r w:rsidRPr="0065664D">
              <w:rPr>
                <w:rFonts w:asciiTheme="minorHAnsi" w:eastAsia="Calibri" w:hAnsiTheme="minorHAnsi" w:cstheme="minorHAnsi"/>
                <w:b/>
                <w:bCs/>
                <w:sz w:val="22"/>
                <w:szCs w:val="22"/>
              </w:rPr>
              <w:t xml:space="preserve">AB1111 Provider Panel Discussion: </w:t>
            </w:r>
          </w:p>
          <w:p w14:paraId="1A92DACB" w14:textId="77777777" w:rsidR="0065664D" w:rsidRPr="0065664D" w:rsidRDefault="0065664D" w:rsidP="0065664D">
            <w:pPr>
              <w:rPr>
                <w:rFonts w:asciiTheme="minorHAnsi" w:hAnsiTheme="minorHAnsi" w:cstheme="minorHAnsi"/>
                <w:sz w:val="22"/>
                <w:szCs w:val="22"/>
              </w:rPr>
            </w:pPr>
            <w:r w:rsidRPr="0065664D">
              <w:rPr>
                <w:rFonts w:asciiTheme="minorHAnsi" w:eastAsia="Calibri" w:hAnsiTheme="minorHAnsi" w:cstheme="minorHAnsi"/>
                <w:b/>
                <w:bCs/>
                <w:sz w:val="22"/>
                <w:szCs w:val="22"/>
              </w:rPr>
              <w:t>The Art of the Pivot-</w:t>
            </w:r>
            <w:r w:rsidRPr="0065664D">
              <w:rPr>
                <w:rFonts w:asciiTheme="minorHAnsi" w:hAnsiTheme="minorHAnsi" w:cstheme="minorHAnsi"/>
                <w:color w:val="4A4A4A"/>
                <w:sz w:val="22"/>
                <w:szCs w:val="22"/>
                <w:shd w:val="clear" w:color="auto" w:fill="FFFFFF"/>
              </w:rPr>
              <w:t xml:space="preserve"> </w:t>
            </w:r>
            <w:r w:rsidRPr="0065664D">
              <w:rPr>
                <w:rFonts w:asciiTheme="minorHAnsi" w:hAnsiTheme="minorHAnsi" w:cstheme="minorHAnsi"/>
                <w:b/>
                <w:bCs/>
                <w:color w:val="000000" w:themeColor="text1"/>
                <w:sz w:val="22"/>
                <w:szCs w:val="22"/>
                <w:shd w:val="clear" w:color="auto" w:fill="FFFFFF"/>
              </w:rPr>
              <w:t>Successfully Responding to Challenges</w:t>
            </w:r>
          </w:p>
          <w:p w14:paraId="0EE070FF" w14:textId="77777777" w:rsidR="0065664D" w:rsidRPr="0097316F" w:rsidRDefault="0065664D"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Panelists:</w:t>
            </w:r>
          </w:p>
          <w:p w14:paraId="535B928B" w14:textId="77777777" w:rsidR="0065664D" w:rsidRDefault="0065664D" w:rsidP="0065664D">
            <w:pPr>
              <w:rPr>
                <w:rFonts w:asciiTheme="minorHAnsi" w:hAnsiTheme="minorHAnsi" w:cstheme="minorHAnsi"/>
                <w:color w:val="000000"/>
                <w:sz w:val="22"/>
                <w:szCs w:val="22"/>
              </w:rPr>
            </w:pPr>
            <w:r w:rsidRPr="0097316F">
              <w:rPr>
                <w:rFonts w:asciiTheme="minorHAnsi" w:hAnsiTheme="minorHAnsi" w:cstheme="minorHAnsi"/>
                <w:color w:val="000000"/>
                <w:sz w:val="22"/>
                <w:szCs w:val="22"/>
              </w:rPr>
              <w:t>Carma Lacy, Executive Director, Orange County Workforce Development Board</w:t>
            </w:r>
          </w:p>
          <w:p w14:paraId="18A00422" w14:textId="77777777" w:rsidR="0065664D" w:rsidRDefault="0065664D" w:rsidP="0065664D">
            <w:pPr>
              <w:rPr>
                <w:rFonts w:asciiTheme="minorHAnsi" w:hAnsiTheme="minorHAnsi" w:cstheme="minorHAnsi"/>
                <w:color w:val="000000"/>
                <w:sz w:val="22"/>
                <w:szCs w:val="22"/>
              </w:rPr>
            </w:pPr>
          </w:p>
          <w:p w14:paraId="7B11C944" w14:textId="22720E1F" w:rsidR="0065664D" w:rsidRDefault="0065664D" w:rsidP="0065664D">
            <w:pPr>
              <w:rPr>
                <w:rFonts w:asciiTheme="minorHAnsi" w:hAnsiTheme="minorHAnsi" w:cstheme="minorHAnsi"/>
                <w:color w:val="000000"/>
                <w:sz w:val="22"/>
                <w:szCs w:val="22"/>
              </w:rPr>
            </w:pPr>
            <w:r w:rsidRPr="0097316F">
              <w:rPr>
                <w:rFonts w:asciiTheme="minorHAnsi" w:hAnsiTheme="minorHAnsi" w:cstheme="minorHAnsi"/>
                <w:color w:val="000000"/>
                <w:sz w:val="22"/>
                <w:szCs w:val="22"/>
              </w:rPr>
              <w:t>Sa</w:t>
            </w:r>
            <w:r w:rsidR="00F92E3D">
              <w:rPr>
                <w:rFonts w:asciiTheme="minorHAnsi" w:hAnsiTheme="minorHAnsi" w:cstheme="minorHAnsi"/>
                <w:color w:val="000000"/>
                <w:sz w:val="22"/>
                <w:szCs w:val="22"/>
              </w:rPr>
              <w:t>m</w:t>
            </w:r>
            <w:r w:rsidRPr="0097316F">
              <w:rPr>
                <w:rFonts w:asciiTheme="minorHAnsi" w:hAnsiTheme="minorHAnsi" w:cstheme="minorHAnsi"/>
                <w:color w:val="000000"/>
                <w:sz w:val="22"/>
                <w:szCs w:val="22"/>
              </w:rPr>
              <w:t xml:space="preserve"> Bedwell, Deputy Director, Nile Sisters Development Initiative</w:t>
            </w:r>
          </w:p>
          <w:p w14:paraId="74632FAF" w14:textId="77777777" w:rsidR="0065664D" w:rsidRDefault="0065664D" w:rsidP="0065664D">
            <w:pPr>
              <w:rPr>
                <w:rFonts w:asciiTheme="minorHAnsi" w:hAnsiTheme="minorHAnsi" w:cstheme="minorHAnsi"/>
                <w:color w:val="000000"/>
                <w:sz w:val="22"/>
                <w:szCs w:val="22"/>
              </w:rPr>
            </w:pPr>
          </w:p>
          <w:p w14:paraId="1C2941B1" w14:textId="77777777" w:rsidR="0065664D" w:rsidRPr="0097316F" w:rsidRDefault="0065664D" w:rsidP="0065664D">
            <w:pPr>
              <w:rPr>
                <w:rFonts w:asciiTheme="minorHAnsi" w:hAnsiTheme="minorHAnsi" w:cstheme="minorHAnsi"/>
                <w:sz w:val="22"/>
                <w:szCs w:val="22"/>
              </w:rPr>
            </w:pPr>
            <w:r w:rsidRPr="0097316F">
              <w:rPr>
                <w:rFonts w:asciiTheme="minorHAnsi" w:hAnsiTheme="minorHAnsi" w:cstheme="minorHAnsi"/>
                <w:color w:val="000000"/>
                <w:sz w:val="22"/>
                <w:szCs w:val="22"/>
              </w:rPr>
              <w:t>George</w:t>
            </w:r>
            <w:r w:rsidRPr="0097316F">
              <w:rPr>
                <w:rStyle w:val="apple-converted-space"/>
                <w:rFonts w:asciiTheme="minorHAnsi" w:hAnsiTheme="minorHAnsi" w:cstheme="minorHAnsi"/>
                <w:color w:val="000000"/>
                <w:sz w:val="22"/>
                <w:szCs w:val="22"/>
              </w:rPr>
              <w:t> </w:t>
            </w:r>
            <w:r w:rsidRPr="0097316F">
              <w:rPr>
                <w:rFonts w:asciiTheme="minorHAnsi" w:hAnsiTheme="minorHAnsi" w:cstheme="minorHAnsi"/>
                <w:sz w:val="22"/>
                <w:szCs w:val="22"/>
              </w:rPr>
              <w:t>Weaver</w:t>
            </w:r>
            <w:r w:rsidRPr="0097316F">
              <w:rPr>
                <w:rFonts w:asciiTheme="minorHAnsi" w:hAnsiTheme="minorHAnsi" w:cstheme="minorHAnsi"/>
                <w:color w:val="000000"/>
                <w:sz w:val="22"/>
                <w:szCs w:val="22"/>
              </w:rPr>
              <w:t>, Vice President of Special Programs, Los Angeles Brotherhood Crusade</w:t>
            </w:r>
          </w:p>
          <w:p w14:paraId="175F7366" w14:textId="2A83A64B" w:rsidR="0065664D" w:rsidRPr="0065664D" w:rsidRDefault="0065664D" w:rsidP="0065664D">
            <w:pPr>
              <w:rPr>
                <w:rFonts w:asciiTheme="minorHAnsi" w:hAnsiTheme="minorHAnsi" w:cstheme="minorHAnsi"/>
                <w:b/>
                <w:bCs/>
                <w:color w:val="000000" w:themeColor="text1"/>
                <w:sz w:val="22"/>
                <w:szCs w:val="22"/>
              </w:rPr>
            </w:pPr>
          </w:p>
        </w:tc>
        <w:tc>
          <w:tcPr>
            <w:tcW w:w="3055" w:type="dxa"/>
          </w:tcPr>
          <w:p w14:paraId="43DACFF8" w14:textId="77777777" w:rsidR="0065664D" w:rsidRPr="0097316F" w:rsidRDefault="0065664D"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Facilitator:</w:t>
            </w:r>
          </w:p>
          <w:p w14:paraId="27B079C1" w14:textId="0FF041E9" w:rsidR="00F92E3D" w:rsidRPr="0097316F" w:rsidRDefault="00F92E3D" w:rsidP="00F92E3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Ruth Barajas</w:t>
            </w:r>
            <w:r w:rsidR="00BE5C3C">
              <w:rPr>
                <w:rFonts w:asciiTheme="minorHAnsi" w:hAnsiTheme="minorHAnsi" w:cstheme="minorHAnsi"/>
                <w:color w:val="000000" w:themeColor="text1"/>
                <w:sz w:val="22"/>
                <w:szCs w:val="22"/>
              </w:rPr>
              <w:t>,</w:t>
            </w:r>
          </w:p>
          <w:p w14:paraId="3C69349C" w14:textId="64CF49F9" w:rsidR="0065664D" w:rsidRPr="0097316F" w:rsidRDefault="0065664D"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Bay Area Community Resources</w:t>
            </w:r>
          </w:p>
          <w:p w14:paraId="36399318" w14:textId="77777777" w:rsidR="0065664D" w:rsidRDefault="0065664D" w:rsidP="0065664D">
            <w:pPr>
              <w:rPr>
                <w:rFonts w:asciiTheme="minorHAnsi" w:hAnsiTheme="minorHAnsi" w:cstheme="minorHAnsi"/>
                <w:color w:val="000000" w:themeColor="text1"/>
                <w:sz w:val="22"/>
                <w:szCs w:val="22"/>
              </w:rPr>
            </w:pPr>
          </w:p>
          <w:p w14:paraId="256350CD" w14:textId="3B4C4CC2" w:rsidR="0065664D" w:rsidRPr="0097316F" w:rsidRDefault="0065664D" w:rsidP="0065664D">
            <w:pPr>
              <w:rPr>
                <w:rFonts w:asciiTheme="minorHAnsi" w:hAnsiTheme="minorHAnsi" w:cstheme="minorHAnsi"/>
                <w:color w:val="000000" w:themeColor="text1"/>
                <w:sz w:val="22"/>
                <w:szCs w:val="22"/>
              </w:rPr>
            </w:pPr>
          </w:p>
        </w:tc>
      </w:tr>
      <w:tr w:rsidR="0065664D" w:rsidRPr="0097316F" w14:paraId="7B1667CD" w14:textId="77777777" w:rsidTr="00BE5C3C">
        <w:tc>
          <w:tcPr>
            <w:tcW w:w="1354" w:type="dxa"/>
          </w:tcPr>
          <w:p w14:paraId="49672500" w14:textId="77777777" w:rsidR="0065664D" w:rsidRPr="0097316F" w:rsidRDefault="0065664D"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11:50-12:00</w:t>
            </w:r>
          </w:p>
        </w:tc>
        <w:tc>
          <w:tcPr>
            <w:tcW w:w="6476" w:type="dxa"/>
          </w:tcPr>
          <w:p w14:paraId="15034CA4" w14:textId="77777777" w:rsidR="0065664D" w:rsidRPr="003477F5" w:rsidRDefault="0065664D" w:rsidP="0065664D">
            <w:pPr>
              <w:rPr>
                <w:rFonts w:asciiTheme="minorHAnsi" w:eastAsia="Calibri" w:hAnsiTheme="minorHAnsi" w:cstheme="minorHAnsi"/>
                <w:b/>
                <w:bCs/>
                <w:sz w:val="22"/>
                <w:szCs w:val="22"/>
              </w:rPr>
            </w:pPr>
            <w:r w:rsidRPr="003477F5">
              <w:rPr>
                <w:rFonts w:asciiTheme="minorHAnsi" w:eastAsia="Calibri" w:hAnsiTheme="minorHAnsi" w:cstheme="minorHAnsi"/>
                <w:b/>
                <w:bCs/>
                <w:sz w:val="22"/>
                <w:szCs w:val="22"/>
              </w:rPr>
              <w:t>Takeaways &amp; Wrap-up</w:t>
            </w:r>
          </w:p>
        </w:tc>
        <w:tc>
          <w:tcPr>
            <w:tcW w:w="3055" w:type="dxa"/>
          </w:tcPr>
          <w:p w14:paraId="3A9FE8AD" w14:textId="4B13450D" w:rsidR="0065664D" w:rsidRDefault="0065664D" w:rsidP="0065664D">
            <w:pPr>
              <w:rPr>
                <w:rFonts w:asciiTheme="minorHAnsi" w:hAnsiTheme="minorHAnsi" w:cstheme="minorHAnsi"/>
                <w:color w:val="000000" w:themeColor="text1"/>
                <w:sz w:val="22"/>
                <w:szCs w:val="22"/>
              </w:rPr>
            </w:pPr>
            <w:r w:rsidRPr="0097316F">
              <w:rPr>
                <w:rFonts w:asciiTheme="minorHAnsi" w:hAnsiTheme="minorHAnsi" w:cstheme="minorHAnsi"/>
                <w:color w:val="000000" w:themeColor="text1"/>
                <w:sz w:val="22"/>
                <w:szCs w:val="22"/>
              </w:rPr>
              <w:t>Pathways Consultants</w:t>
            </w:r>
            <w:r w:rsidR="003477F5">
              <w:rPr>
                <w:rFonts w:asciiTheme="minorHAnsi" w:hAnsiTheme="minorHAnsi" w:cstheme="minorHAnsi"/>
                <w:color w:val="000000" w:themeColor="text1"/>
                <w:sz w:val="22"/>
                <w:szCs w:val="22"/>
              </w:rPr>
              <w:t xml:space="preserve"> &amp; CWA</w:t>
            </w:r>
          </w:p>
          <w:p w14:paraId="28951A15" w14:textId="4E11CD17" w:rsidR="0065664D" w:rsidRPr="0097316F" w:rsidRDefault="0065664D" w:rsidP="00BE5C3C">
            <w:pPr>
              <w:rPr>
                <w:rFonts w:asciiTheme="minorHAnsi" w:hAnsiTheme="minorHAnsi" w:cstheme="minorHAnsi"/>
                <w:color w:val="000000" w:themeColor="text1"/>
                <w:sz w:val="22"/>
                <w:szCs w:val="22"/>
              </w:rPr>
            </w:pPr>
          </w:p>
        </w:tc>
      </w:tr>
    </w:tbl>
    <w:p w14:paraId="17BB174C" w14:textId="77777777" w:rsidR="00C739A8" w:rsidRPr="00BE5C3C" w:rsidRDefault="00C739A8" w:rsidP="0065664D">
      <w:pPr>
        <w:jc w:val="center"/>
        <w:rPr>
          <w:rFonts w:asciiTheme="minorHAnsi" w:eastAsia="Calibri" w:hAnsiTheme="minorHAnsi" w:cstheme="minorHAnsi"/>
          <w:i/>
          <w:sz w:val="16"/>
          <w:szCs w:val="16"/>
        </w:rPr>
      </w:pPr>
    </w:p>
    <w:p w14:paraId="7B45E045" w14:textId="13895CD5" w:rsidR="00666490" w:rsidRPr="0097316F" w:rsidRDefault="00666490" w:rsidP="0065664D">
      <w:pPr>
        <w:jc w:val="center"/>
        <w:rPr>
          <w:rFonts w:asciiTheme="minorHAnsi" w:eastAsia="Calibri" w:hAnsiTheme="minorHAnsi" w:cstheme="minorHAnsi"/>
          <w:i/>
          <w:sz w:val="22"/>
          <w:szCs w:val="22"/>
        </w:rPr>
      </w:pPr>
      <w:r w:rsidRPr="0097316F">
        <w:rPr>
          <w:rFonts w:asciiTheme="minorHAnsi" w:eastAsia="Calibri" w:hAnsiTheme="minorHAnsi" w:cstheme="minorHAnsi"/>
          <w:i/>
          <w:sz w:val="22"/>
          <w:szCs w:val="22"/>
        </w:rPr>
        <w:t>Sponsored by the California Workforce Development Board</w:t>
      </w:r>
    </w:p>
    <w:p w14:paraId="42B9A8A8" w14:textId="6D4965E8" w:rsidR="00666490" w:rsidRPr="0097316F" w:rsidRDefault="00666490" w:rsidP="0065664D">
      <w:pPr>
        <w:ind w:left="2160" w:hanging="2160"/>
        <w:jc w:val="center"/>
        <w:rPr>
          <w:rFonts w:asciiTheme="minorHAnsi" w:eastAsia="Calibri" w:hAnsiTheme="minorHAnsi" w:cstheme="minorHAnsi"/>
          <w:i/>
          <w:sz w:val="22"/>
          <w:szCs w:val="22"/>
        </w:rPr>
      </w:pPr>
      <w:r w:rsidRPr="0097316F">
        <w:rPr>
          <w:rFonts w:asciiTheme="minorHAnsi" w:eastAsia="Calibri" w:hAnsiTheme="minorHAnsi" w:cstheme="minorHAnsi"/>
          <w:i/>
          <w:sz w:val="22"/>
          <w:szCs w:val="22"/>
        </w:rPr>
        <w:t xml:space="preserve">Brought to you in </w:t>
      </w:r>
      <w:r w:rsidR="0097316F" w:rsidRPr="0097316F">
        <w:rPr>
          <w:rFonts w:asciiTheme="minorHAnsi" w:eastAsia="Calibri" w:hAnsiTheme="minorHAnsi" w:cstheme="minorHAnsi"/>
          <w:i/>
          <w:sz w:val="22"/>
          <w:szCs w:val="22"/>
        </w:rPr>
        <w:t>partnership</w:t>
      </w:r>
      <w:r w:rsidRPr="0097316F">
        <w:rPr>
          <w:rFonts w:asciiTheme="minorHAnsi" w:eastAsia="Calibri" w:hAnsiTheme="minorHAnsi" w:cstheme="minorHAnsi"/>
          <w:i/>
          <w:sz w:val="22"/>
          <w:szCs w:val="22"/>
        </w:rPr>
        <w:t xml:space="preserve"> with</w:t>
      </w:r>
    </w:p>
    <w:p w14:paraId="67881CF4" w14:textId="550A69DB" w:rsidR="00666490" w:rsidRPr="0097316F" w:rsidRDefault="00666490" w:rsidP="0065664D">
      <w:pPr>
        <w:ind w:left="2160" w:hanging="2160"/>
        <w:jc w:val="center"/>
        <w:rPr>
          <w:rFonts w:asciiTheme="minorHAnsi" w:eastAsia="Calibri" w:hAnsiTheme="minorHAnsi" w:cstheme="minorHAnsi"/>
          <w:i/>
          <w:sz w:val="22"/>
          <w:szCs w:val="22"/>
        </w:rPr>
      </w:pPr>
      <w:r w:rsidRPr="0097316F">
        <w:rPr>
          <w:rFonts w:asciiTheme="minorHAnsi" w:eastAsia="Calibri" w:hAnsiTheme="minorHAnsi" w:cstheme="minorHAnsi"/>
          <w:i/>
          <w:sz w:val="22"/>
          <w:szCs w:val="22"/>
        </w:rPr>
        <w:t>California Workforce Association and</w:t>
      </w:r>
    </w:p>
    <w:p w14:paraId="494BA426" w14:textId="4E78AEAB" w:rsidR="009F6E8D" w:rsidRPr="00BE5C3C" w:rsidRDefault="000D413D" w:rsidP="00BE5C3C">
      <w:pPr>
        <w:ind w:left="1440" w:firstLine="720"/>
        <w:jc w:val="center"/>
        <w:rPr>
          <w:rFonts w:asciiTheme="minorHAnsi" w:eastAsia="Calibri" w:hAnsiTheme="minorHAnsi" w:cstheme="minorHAnsi"/>
          <w:i/>
          <w:sz w:val="22"/>
          <w:szCs w:val="22"/>
        </w:rPr>
      </w:pPr>
      <w:r>
        <w:rPr>
          <w:noProof/>
        </w:rPr>
        <w:drawing>
          <wp:anchor distT="0" distB="0" distL="114300" distR="114300" simplePos="0" relativeHeight="251661312" behindDoc="0" locked="0" layoutInCell="1" allowOverlap="1" wp14:anchorId="01622D79" wp14:editId="2999EF16">
            <wp:simplePos x="0" y="0"/>
            <wp:positionH relativeFrom="column">
              <wp:posOffset>2506133</wp:posOffset>
            </wp:positionH>
            <wp:positionV relativeFrom="paragraph">
              <wp:posOffset>457835</wp:posOffset>
            </wp:positionV>
            <wp:extent cx="2493010" cy="675640"/>
            <wp:effectExtent l="0" t="0" r="0" b="0"/>
            <wp:wrapThrough wrapText="bothSides">
              <wp:wrapPolygon edited="0">
                <wp:start x="3961" y="0"/>
                <wp:lineTo x="3191" y="1624"/>
                <wp:lineTo x="2091" y="5684"/>
                <wp:lineTo x="1981" y="8932"/>
                <wp:lineTo x="1981" y="14617"/>
                <wp:lineTo x="3081" y="19895"/>
                <wp:lineTo x="3851" y="21113"/>
                <wp:lineTo x="4071" y="21113"/>
                <wp:lineTo x="4952" y="21113"/>
                <wp:lineTo x="16285" y="19895"/>
                <wp:lineTo x="19696" y="18271"/>
                <wp:lineTo x="19696" y="7714"/>
                <wp:lineTo x="18156" y="7308"/>
                <wp:lineTo x="4621" y="6902"/>
                <wp:lineTo x="5062" y="3654"/>
                <wp:lineTo x="4952" y="0"/>
                <wp:lineTo x="3961" y="0"/>
              </wp:wrapPolygon>
            </wp:wrapThrough>
            <wp:docPr id="2" name="Picture 2" descr="Logo for the California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the California Workforce Development 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01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176DAD1" wp14:editId="1499FAF7">
            <wp:simplePos x="0" y="0"/>
            <wp:positionH relativeFrom="column">
              <wp:posOffset>-76200</wp:posOffset>
            </wp:positionH>
            <wp:positionV relativeFrom="paragraph">
              <wp:posOffset>508635</wp:posOffset>
            </wp:positionV>
            <wp:extent cx="2353733" cy="657453"/>
            <wp:effectExtent l="0" t="0" r="0" b="3175"/>
            <wp:wrapThrough wrapText="bothSides">
              <wp:wrapPolygon edited="0">
                <wp:start x="0" y="0"/>
                <wp:lineTo x="0" y="21287"/>
                <wp:lineTo x="21448" y="21287"/>
                <wp:lineTo x="21448" y="0"/>
                <wp:lineTo x="0" y="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3733" cy="657453"/>
                    </a:xfrm>
                    <a:prstGeom prst="rect">
                      <a:avLst/>
                    </a:prstGeom>
                  </pic:spPr>
                </pic:pic>
              </a:graphicData>
            </a:graphic>
            <wp14:sizeRelH relativeFrom="page">
              <wp14:pctWidth>0</wp14:pctWidth>
            </wp14:sizeRelH>
            <wp14:sizeRelV relativeFrom="page">
              <wp14:pctHeight>0</wp14:pctHeight>
            </wp14:sizeRelV>
          </wp:anchor>
        </w:drawing>
      </w:r>
      <w:r w:rsidR="00666490" w:rsidRPr="0097316F">
        <w:rPr>
          <w:rFonts w:asciiTheme="minorHAnsi" w:eastAsia="Calibri" w:hAnsiTheme="minorHAnsi" w:cstheme="minorHAnsi"/>
          <w:i/>
          <w:sz w:val="22"/>
          <w:szCs w:val="22"/>
        </w:rPr>
        <w:t>Pathways Consultants</w:t>
      </w:r>
      <w:r>
        <w:rPr>
          <w:noProof/>
        </w:rPr>
        <w:drawing>
          <wp:anchor distT="0" distB="0" distL="114300" distR="114300" simplePos="0" relativeHeight="251660288" behindDoc="0" locked="0" layoutInCell="1" allowOverlap="1" wp14:anchorId="07975502" wp14:editId="41CB8C0A">
            <wp:simplePos x="0" y="0"/>
            <wp:positionH relativeFrom="column">
              <wp:posOffset>5694680</wp:posOffset>
            </wp:positionH>
            <wp:positionV relativeFrom="paragraph">
              <wp:posOffset>118745</wp:posOffset>
            </wp:positionV>
            <wp:extent cx="860425" cy="1075055"/>
            <wp:effectExtent l="0" t="0" r="3175" b="4445"/>
            <wp:wrapThrough wrapText="bothSides">
              <wp:wrapPolygon edited="0">
                <wp:start x="0" y="0"/>
                <wp:lineTo x="0" y="21434"/>
                <wp:lineTo x="21361" y="21434"/>
                <wp:lineTo x="21361" y="0"/>
                <wp:lineTo x="0" y="0"/>
              </wp:wrapPolygon>
            </wp:wrapThrough>
            <wp:docPr id="4" name="Picture 4" descr="https://pathwaysconsultants.com/wp-content/uploads/2016/04/B2D117A0-A141-4720-8793-F5AAD834D8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pathwaysconsultants.com/wp-content/uploads/2016/04/B2D117A0-A141-4720-8793-F5AAD834D87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42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534FF" w14:textId="1C9E4ACD" w:rsidR="009F6E8D" w:rsidRPr="00BE5C3C" w:rsidRDefault="009F6E8D" w:rsidP="0065664D">
      <w:pPr>
        <w:ind w:left="2160" w:hanging="2160"/>
        <w:jc w:val="center"/>
        <w:rPr>
          <w:rFonts w:ascii="Calibri" w:eastAsia="Calibri" w:hAnsi="Calibri" w:cs="Calibri"/>
          <w:i/>
          <w:sz w:val="12"/>
          <w:szCs w:val="12"/>
        </w:rPr>
      </w:pPr>
    </w:p>
    <w:p w14:paraId="752F20C1" w14:textId="14AB8404" w:rsidR="00666490" w:rsidRDefault="00666490" w:rsidP="0065664D">
      <w:r>
        <w:tab/>
      </w:r>
      <w:r>
        <w:tab/>
      </w:r>
      <w:r>
        <w:tab/>
      </w:r>
      <w:r>
        <w:tab/>
        <w:t xml:space="preserve">           </w:t>
      </w:r>
    </w:p>
    <w:sectPr w:rsidR="00666490" w:rsidSect="0097316F">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D0B2" w14:textId="77777777" w:rsidR="00426E18" w:rsidRDefault="00426E18" w:rsidP="00BE5C3C">
      <w:r>
        <w:separator/>
      </w:r>
    </w:p>
  </w:endnote>
  <w:endnote w:type="continuationSeparator" w:id="0">
    <w:p w14:paraId="21848F37" w14:textId="77777777" w:rsidR="00426E18" w:rsidRDefault="00426E18" w:rsidP="00BE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0564" w14:textId="77777777" w:rsidR="00426E18" w:rsidRDefault="00426E18" w:rsidP="00BE5C3C">
      <w:r>
        <w:separator/>
      </w:r>
    </w:p>
  </w:footnote>
  <w:footnote w:type="continuationSeparator" w:id="0">
    <w:p w14:paraId="1C7DF26F" w14:textId="77777777" w:rsidR="00426E18" w:rsidRDefault="00426E18" w:rsidP="00BE5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A57D3"/>
    <w:multiLevelType w:val="multilevel"/>
    <w:tmpl w:val="230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05A55"/>
    <w:multiLevelType w:val="hybridMultilevel"/>
    <w:tmpl w:val="819E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75D1F"/>
    <w:multiLevelType w:val="multilevel"/>
    <w:tmpl w:val="7CF66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303A9"/>
    <w:multiLevelType w:val="hybridMultilevel"/>
    <w:tmpl w:val="49E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90"/>
    <w:rsid w:val="000B61F3"/>
    <w:rsid w:val="000D413D"/>
    <w:rsid w:val="00232FE4"/>
    <w:rsid w:val="003477F5"/>
    <w:rsid w:val="003A27F1"/>
    <w:rsid w:val="003B0025"/>
    <w:rsid w:val="00426E18"/>
    <w:rsid w:val="0058560F"/>
    <w:rsid w:val="005878E0"/>
    <w:rsid w:val="0065664D"/>
    <w:rsid w:val="00666490"/>
    <w:rsid w:val="007925C8"/>
    <w:rsid w:val="008904C7"/>
    <w:rsid w:val="008A0D28"/>
    <w:rsid w:val="00914164"/>
    <w:rsid w:val="00936124"/>
    <w:rsid w:val="00940DF0"/>
    <w:rsid w:val="0097316F"/>
    <w:rsid w:val="009F6E8D"/>
    <w:rsid w:val="00AC1032"/>
    <w:rsid w:val="00AE24C0"/>
    <w:rsid w:val="00AF5460"/>
    <w:rsid w:val="00B46CD4"/>
    <w:rsid w:val="00BE2DA1"/>
    <w:rsid w:val="00BE5C3C"/>
    <w:rsid w:val="00C739A8"/>
    <w:rsid w:val="00E07871"/>
    <w:rsid w:val="00EA0E71"/>
    <w:rsid w:val="00F255F3"/>
    <w:rsid w:val="00F9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4685"/>
  <w15:chartTrackingRefBased/>
  <w15:docId w15:val="{BEC98121-7185-4FA7-831B-0CCB62F1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49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6490"/>
    <w:rPr>
      <w:rFonts w:ascii="Segoe UI" w:hAnsi="Segoe UI" w:cs="Segoe UI"/>
      <w:sz w:val="18"/>
      <w:szCs w:val="18"/>
    </w:rPr>
  </w:style>
  <w:style w:type="paragraph" w:styleId="NormalWeb">
    <w:name w:val="Normal (Web)"/>
    <w:basedOn w:val="Normal"/>
    <w:uiPriority w:val="99"/>
    <w:unhideWhenUsed/>
    <w:rsid w:val="00BE2DA1"/>
    <w:pPr>
      <w:spacing w:before="100" w:beforeAutospacing="1" w:after="100" w:afterAutospacing="1"/>
    </w:pPr>
  </w:style>
  <w:style w:type="table" w:styleId="TableGrid">
    <w:name w:val="Table Grid"/>
    <w:basedOn w:val="TableNormal"/>
    <w:uiPriority w:val="39"/>
    <w:rsid w:val="00BE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DA1"/>
    <w:rPr>
      <w:color w:val="0563C1" w:themeColor="hyperlink"/>
      <w:u w:val="single"/>
    </w:rPr>
  </w:style>
  <w:style w:type="paragraph" w:styleId="ListParagraph">
    <w:name w:val="List Paragraph"/>
    <w:basedOn w:val="Normal"/>
    <w:uiPriority w:val="34"/>
    <w:qFormat/>
    <w:rsid w:val="00936124"/>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F5460"/>
    <w:rPr>
      <w:color w:val="954F72" w:themeColor="followedHyperlink"/>
      <w:u w:val="single"/>
    </w:rPr>
  </w:style>
  <w:style w:type="character" w:styleId="UnresolvedMention">
    <w:name w:val="Unresolved Mention"/>
    <w:basedOn w:val="DefaultParagraphFont"/>
    <w:uiPriority w:val="99"/>
    <w:semiHidden/>
    <w:unhideWhenUsed/>
    <w:rsid w:val="00AF5460"/>
    <w:rPr>
      <w:color w:val="605E5C"/>
      <w:shd w:val="clear" w:color="auto" w:fill="E1DFDD"/>
    </w:rPr>
  </w:style>
  <w:style w:type="character" w:customStyle="1" w:styleId="apple-converted-space">
    <w:name w:val="apple-converted-space"/>
    <w:basedOn w:val="DefaultParagraphFont"/>
    <w:rsid w:val="0097316F"/>
  </w:style>
  <w:style w:type="paragraph" w:styleId="Header">
    <w:name w:val="header"/>
    <w:basedOn w:val="Normal"/>
    <w:link w:val="HeaderChar"/>
    <w:uiPriority w:val="99"/>
    <w:unhideWhenUsed/>
    <w:rsid w:val="00BE5C3C"/>
    <w:pPr>
      <w:tabs>
        <w:tab w:val="center" w:pos="4680"/>
        <w:tab w:val="right" w:pos="9360"/>
      </w:tabs>
    </w:pPr>
  </w:style>
  <w:style w:type="character" w:customStyle="1" w:styleId="HeaderChar">
    <w:name w:val="Header Char"/>
    <w:basedOn w:val="DefaultParagraphFont"/>
    <w:link w:val="Header"/>
    <w:uiPriority w:val="99"/>
    <w:rsid w:val="00BE5C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5C3C"/>
    <w:pPr>
      <w:tabs>
        <w:tab w:val="center" w:pos="4680"/>
        <w:tab w:val="right" w:pos="9360"/>
      </w:tabs>
    </w:pPr>
  </w:style>
  <w:style w:type="character" w:customStyle="1" w:styleId="FooterChar">
    <w:name w:val="Footer Char"/>
    <w:basedOn w:val="DefaultParagraphFont"/>
    <w:link w:val="Footer"/>
    <w:uiPriority w:val="99"/>
    <w:rsid w:val="00BE5C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93">
      <w:bodyDiv w:val="1"/>
      <w:marLeft w:val="0"/>
      <w:marRight w:val="0"/>
      <w:marTop w:val="0"/>
      <w:marBottom w:val="0"/>
      <w:divBdr>
        <w:top w:val="none" w:sz="0" w:space="0" w:color="auto"/>
        <w:left w:val="none" w:sz="0" w:space="0" w:color="auto"/>
        <w:bottom w:val="none" w:sz="0" w:space="0" w:color="auto"/>
        <w:right w:val="none" w:sz="0" w:space="0" w:color="auto"/>
      </w:divBdr>
    </w:div>
    <w:div w:id="357783065">
      <w:bodyDiv w:val="1"/>
      <w:marLeft w:val="0"/>
      <w:marRight w:val="0"/>
      <w:marTop w:val="0"/>
      <w:marBottom w:val="0"/>
      <w:divBdr>
        <w:top w:val="none" w:sz="0" w:space="0" w:color="auto"/>
        <w:left w:val="none" w:sz="0" w:space="0" w:color="auto"/>
        <w:bottom w:val="none" w:sz="0" w:space="0" w:color="auto"/>
        <w:right w:val="none" w:sz="0" w:space="0" w:color="auto"/>
      </w:divBdr>
    </w:div>
    <w:div w:id="595404286">
      <w:bodyDiv w:val="1"/>
      <w:marLeft w:val="0"/>
      <w:marRight w:val="0"/>
      <w:marTop w:val="0"/>
      <w:marBottom w:val="0"/>
      <w:divBdr>
        <w:top w:val="none" w:sz="0" w:space="0" w:color="auto"/>
        <w:left w:val="none" w:sz="0" w:space="0" w:color="auto"/>
        <w:bottom w:val="none" w:sz="0" w:space="0" w:color="auto"/>
        <w:right w:val="none" w:sz="0" w:space="0" w:color="auto"/>
      </w:divBdr>
    </w:div>
    <w:div w:id="609120195">
      <w:bodyDiv w:val="1"/>
      <w:marLeft w:val="0"/>
      <w:marRight w:val="0"/>
      <w:marTop w:val="0"/>
      <w:marBottom w:val="0"/>
      <w:divBdr>
        <w:top w:val="none" w:sz="0" w:space="0" w:color="auto"/>
        <w:left w:val="none" w:sz="0" w:space="0" w:color="auto"/>
        <w:bottom w:val="none" w:sz="0" w:space="0" w:color="auto"/>
        <w:right w:val="none" w:sz="0" w:space="0" w:color="auto"/>
      </w:divBdr>
    </w:div>
    <w:div w:id="670915957">
      <w:bodyDiv w:val="1"/>
      <w:marLeft w:val="0"/>
      <w:marRight w:val="0"/>
      <w:marTop w:val="0"/>
      <w:marBottom w:val="0"/>
      <w:divBdr>
        <w:top w:val="none" w:sz="0" w:space="0" w:color="auto"/>
        <w:left w:val="none" w:sz="0" w:space="0" w:color="auto"/>
        <w:bottom w:val="none" w:sz="0" w:space="0" w:color="auto"/>
        <w:right w:val="none" w:sz="0" w:space="0" w:color="auto"/>
      </w:divBdr>
    </w:div>
    <w:div w:id="808324596">
      <w:bodyDiv w:val="1"/>
      <w:marLeft w:val="0"/>
      <w:marRight w:val="0"/>
      <w:marTop w:val="0"/>
      <w:marBottom w:val="0"/>
      <w:divBdr>
        <w:top w:val="none" w:sz="0" w:space="0" w:color="auto"/>
        <w:left w:val="none" w:sz="0" w:space="0" w:color="auto"/>
        <w:bottom w:val="none" w:sz="0" w:space="0" w:color="auto"/>
        <w:right w:val="none" w:sz="0" w:space="0" w:color="auto"/>
      </w:divBdr>
    </w:div>
    <w:div w:id="840511419">
      <w:bodyDiv w:val="1"/>
      <w:marLeft w:val="0"/>
      <w:marRight w:val="0"/>
      <w:marTop w:val="0"/>
      <w:marBottom w:val="0"/>
      <w:divBdr>
        <w:top w:val="none" w:sz="0" w:space="0" w:color="auto"/>
        <w:left w:val="none" w:sz="0" w:space="0" w:color="auto"/>
        <w:bottom w:val="none" w:sz="0" w:space="0" w:color="auto"/>
        <w:right w:val="none" w:sz="0" w:space="0" w:color="auto"/>
      </w:divBdr>
    </w:div>
    <w:div w:id="859007260">
      <w:bodyDiv w:val="1"/>
      <w:marLeft w:val="0"/>
      <w:marRight w:val="0"/>
      <w:marTop w:val="0"/>
      <w:marBottom w:val="0"/>
      <w:divBdr>
        <w:top w:val="none" w:sz="0" w:space="0" w:color="auto"/>
        <w:left w:val="none" w:sz="0" w:space="0" w:color="auto"/>
        <w:bottom w:val="none" w:sz="0" w:space="0" w:color="auto"/>
        <w:right w:val="none" w:sz="0" w:space="0" w:color="auto"/>
      </w:divBdr>
    </w:div>
    <w:div w:id="1107433629">
      <w:bodyDiv w:val="1"/>
      <w:marLeft w:val="0"/>
      <w:marRight w:val="0"/>
      <w:marTop w:val="0"/>
      <w:marBottom w:val="0"/>
      <w:divBdr>
        <w:top w:val="none" w:sz="0" w:space="0" w:color="auto"/>
        <w:left w:val="none" w:sz="0" w:space="0" w:color="auto"/>
        <w:bottom w:val="none" w:sz="0" w:space="0" w:color="auto"/>
        <w:right w:val="none" w:sz="0" w:space="0" w:color="auto"/>
      </w:divBdr>
    </w:div>
    <w:div w:id="1462306511">
      <w:bodyDiv w:val="1"/>
      <w:marLeft w:val="0"/>
      <w:marRight w:val="0"/>
      <w:marTop w:val="0"/>
      <w:marBottom w:val="0"/>
      <w:divBdr>
        <w:top w:val="none" w:sz="0" w:space="0" w:color="auto"/>
        <w:left w:val="none" w:sz="0" w:space="0" w:color="auto"/>
        <w:bottom w:val="none" w:sz="0" w:space="0" w:color="auto"/>
        <w:right w:val="none" w:sz="0" w:space="0" w:color="auto"/>
      </w:divBdr>
    </w:div>
    <w:div w:id="1581326128">
      <w:bodyDiv w:val="1"/>
      <w:marLeft w:val="0"/>
      <w:marRight w:val="0"/>
      <w:marTop w:val="0"/>
      <w:marBottom w:val="0"/>
      <w:divBdr>
        <w:top w:val="none" w:sz="0" w:space="0" w:color="auto"/>
        <w:left w:val="none" w:sz="0" w:space="0" w:color="auto"/>
        <w:bottom w:val="none" w:sz="0" w:space="0" w:color="auto"/>
        <w:right w:val="none" w:sz="0" w:space="0" w:color="auto"/>
      </w:divBdr>
    </w:div>
    <w:div w:id="1908488649">
      <w:bodyDiv w:val="1"/>
      <w:marLeft w:val="0"/>
      <w:marRight w:val="0"/>
      <w:marTop w:val="0"/>
      <w:marBottom w:val="0"/>
      <w:divBdr>
        <w:top w:val="none" w:sz="0" w:space="0" w:color="auto"/>
        <w:left w:val="none" w:sz="0" w:space="0" w:color="auto"/>
        <w:bottom w:val="none" w:sz="0" w:space="0" w:color="auto"/>
        <w:right w:val="none" w:sz="0" w:space="0" w:color="auto"/>
      </w:divBdr>
    </w:div>
    <w:div w:id="19583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tailor.com/events/californiaworkforceassociation/533524"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derson@calworkfor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lor@calworkforce.org" TargetMode="External"/><Relationship Id="rId4" Type="http://schemas.openxmlformats.org/officeDocument/2006/relationships/webSettings" Target="webSettings.xml"/><Relationship Id="rId9" Type="http://schemas.openxmlformats.org/officeDocument/2006/relationships/hyperlink" Target="https://us02web.zoom.us/j/8214117128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B6376D-B318-B146-9DF1-636E2ADF466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Hidalgo</dc:creator>
  <cp:keywords/>
  <dc:description/>
  <cp:lastModifiedBy>Brandon Anderson</cp:lastModifiedBy>
  <cp:revision>3</cp:revision>
  <cp:lastPrinted>2021-06-14T20:57:00Z</cp:lastPrinted>
  <dcterms:created xsi:type="dcterms:W3CDTF">2021-06-15T18:11:00Z</dcterms:created>
  <dcterms:modified xsi:type="dcterms:W3CDTF">2021-06-15T18:12:00Z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documentId_2040</vt:lpwstr>
  </property>
  <property fmtid="{D5CDD505-2E9C-101B-9397-08002B2CF9AE}" pid="3" name="grammarly_documentContext">
    <vt:lpwstr>{"goals":[],"domain":"general","emotions":[],"dialect":"american"}</vt:lpwstr>
  </property>
</Properties>
</file>